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B4A8D0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952958">
        <w:t>Larkspur Community Primary School</w:t>
      </w:r>
      <w:r w:rsidR="00952958">
        <w:rPr>
          <w:noProof/>
        </w:rPr>
        <w:t xml:space="preserve">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955C684" w:rsidR="002940F3" w:rsidRDefault="008E5460" w:rsidP="00C31636">
            <w:pPr>
              <w:pStyle w:val="TableRow"/>
              <w:ind w:left="0" w:right="0"/>
            </w:pPr>
            <w:r>
              <w:t>149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C97F286" w:rsidR="002940F3" w:rsidRDefault="008E5460" w:rsidP="00C31636">
            <w:pPr>
              <w:pStyle w:val="TableRow"/>
              <w:ind w:left="0" w:right="0"/>
            </w:pPr>
            <w:r>
              <w:t>91 61%</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82A1306" w:rsidR="002940F3" w:rsidRDefault="00952958" w:rsidP="00C31636">
            <w:pPr>
              <w:pStyle w:val="TableRow"/>
              <w:ind w:left="0" w:right="0"/>
            </w:pPr>
            <w:r>
              <w:t>202</w:t>
            </w:r>
            <w:r w:rsidR="00A73735">
              <w:t>5</w:t>
            </w:r>
            <w:r>
              <w:t>-202</w:t>
            </w:r>
            <w:r w:rsidR="00A73735">
              <w:t>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3C9C977" w:rsidR="002940F3" w:rsidRDefault="00952958" w:rsidP="00C31636">
            <w:pPr>
              <w:pStyle w:val="TableRow"/>
              <w:ind w:left="0" w:right="0"/>
            </w:pPr>
            <w:r>
              <w:t>December 202</w:t>
            </w:r>
            <w:r w:rsidR="00A73735">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D73032B" w:rsidR="002940F3" w:rsidRDefault="00952958" w:rsidP="00C31636">
            <w:pPr>
              <w:pStyle w:val="TableRow"/>
              <w:ind w:left="0" w:right="0"/>
            </w:pPr>
            <w:r>
              <w:t>September 202</w:t>
            </w:r>
            <w:r w:rsidR="00A73735">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4AD6CAD" w:rsidR="002940F3" w:rsidRDefault="00952958" w:rsidP="00C31636">
            <w:pPr>
              <w:pStyle w:val="TableRow"/>
              <w:ind w:left="0" w:right="0"/>
            </w:pPr>
            <w:r>
              <w:t>Katy Anglesea</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8638BB7" w:rsidR="002940F3" w:rsidRDefault="00952958" w:rsidP="00C31636">
            <w:pPr>
              <w:pStyle w:val="TableRow"/>
              <w:ind w:left="0" w:right="0"/>
            </w:pPr>
            <w:r>
              <w:t>Katy Anglesea</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10F563B" w:rsidR="002940F3" w:rsidRDefault="00952958" w:rsidP="00C31636">
            <w:pPr>
              <w:pStyle w:val="TableRow"/>
              <w:ind w:left="0" w:right="0"/>
            </w:pPr>
            <w:r>
              <w:t>Anna Reid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2D5D394" w:rsidR="00E66558" w:rsidRDefault="00296DA4" w:rsidP="00C31636">
            <w:pPr>
              <w:pStyle w:val="TableRow"/>
              <w:ind w:left="0" w:right="0"/>
            </w:pPr>
            <w:r w:rsidRPr="00296DA4">
              <w:t>£112,160.00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0227EE0" w:rsidR="00E66558" w:rsidRDefault="009D71E8" w:rsidP="00C31636">
            <w:pPr>
              <w:pStyle w:val="TableRow"/>
              <w:ind w:left="0" w:right="0"/>
            </w:pPr>
            <w:r>
              <w:t>£</w:t>
            </w:r>
            <w:r w:rsidR="00296DA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C3B5B52" w:rsidR="00E66558" w:rsidRDefault="00296DA4" w:rsidP="00C31636">
            <w:pPr>
              <w:pStyle w:val="TableRow"/>
              <w:ind w:left="0" w:right="0"/>
            </w:pPr>
            <w:r w:rsidRPr="00296DA4">
              <w:t>£112,160.00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ABBC" w14:textId="77777777" w:rsidR="00254B7E" w:rsidRDefault="00254B7E" w:rsidP="00254B7E">
            <w:r w:rsidRPr="00254B7E">
              <w:rPr>
                <w:b/>
                <w:bCs/>
              </w:rPr>
              <w:t>What are your ultimate objectives for your disadvantaged pupils?</w:t>
            </w:r>
            <w:r>
              <w:t xml:space="preserve"> </w:t>
            </w:r>
          </w:p>
          <w:p w14:paraId="1B76F31A" w14:textId="40847EE9" w:rsidR="008E5460" w:rsidRPr="008E5460" w:rsidRDefault="008E5460" w:rsidP="008E5460">
            <w:pPr>
              <w:numPr>
                <w:ilvl w:val="0"/>
                <w:numId w:val="1"/>
              </w:numPr>
            </w:pPr>
            <w:r>
              <w:t>A</w:t>
            </w:r>
            <w:r w:rsidRPr="008E5460">
              <w:t>t Larkspur Community Primary School, our vision is to ensure that every disadvantaged child</w:t>
            </w:r>
            <w:r>
              <w:t xml:space="preserve">, </w:t>
            </w:r>
            <w:r w:rsidRPr="008E5460">
              <w:t>including those eligible for pupil premium, looked-after and previously looked-after pupils</w:t>
            </w:r>
            <w:r>
              <w:t xml:space="preserve"> </w:t>
            </w:r>
            <w:r w:rsidRPr="008E5460">
              <w:t>make accelerated and sustained progress. We are committed to equipping them with age-appropriate knowledge and skills in reading, writing and mathematics, alongside the personal, social and emotional resilience needed to thrive in the next stage of their education.</w:t>
            </w:r>
          </w:p>
          <w:p w14:paraId="3D58FF64" w14:textId="77777777" w:rsidR="008E5460" w:rsidRPr="008E5460" w:rsidRDefault="008E5460" w:rsidP="008E5460">
            <w:pPr>
              <w:numPr>
                <w:ilvl w:val="0"/>
                <w:numId w:val="1"/>
              </w:numPr>
            </w:pPr>
            <w:r w:rsidRPr="008E5460">
              <w:t>Our strategy focuses on closing and ultimately eliminating attainment gaps between disadvantaged pupils and their peers. We do this by addressing the specific barriers identified within our school: low baseline attainment and difficulties in retaining prior learning; limited early language and vocabulary development; a high overlap of disadvantage with SEND; complex home circumstances that affect readiness to learn; and weak parental routines for reading and learning at home.</w:t>
            </w:r>
          </w:p>
          <w:p w14:paraId="1A4A7C18" w14:textId="77777777" w:rsidR="008E5460" w:rsidRPr="008E5460" w:rsidRDefault="008E5460" w:rsidP="008E5460">
            <w:pPr>
              <w:numPr>
                <w:ilvl w:val="0"/>
                <w:numId w:val="1"/>
              </w:numPr>
            </w:pPr>
            <w:r w:rsidRPr="008E5460">
              <w:t>We place a strong emphasis on improving school readiness in the Early Years, accelerating phonics and reading outcomes through targeted early language support. This ensures that disadvantaged pupils are well prepared for smooth transitions into Key Stage 1 and Key Stage 2. Alongside academic progress, we work to reduce persistent absence and secure punctuality, enabling pupils to benefit fully from high-quality teaching and pastoral care.</w:t>
            </w:r>
          </w:p>
          <w:p w14:paraId="70157215" w14:textId="48C8E53E" w:rsidR="008E5460" w:rsidRDefault="008E5460" w:rsidP="00254B7E">
            <w:pPr>
              <w:numPr>
                <w:ilvl w:val="0"/>
                <w:numId w:val="1"/>
              </w:numPr>
            </w:pPr>
            <w:r w:rsidRPr="008E5460">
              <w:t>Recognising the vital role of families, we aim to strengthen partnerships with parents and carers, empowering them to support their child’s learning and access external help when needed. Through this holistic approach, we strive to create a nurturing environment where every disadvantaged child can flourish academically and personally, laying the foundations for lifelong success.</w:t>
            </w:r>
          </w:p>
          <w:p w14:paraId="174AF833" w14:textId="77777777" w:rsidR="00254B7E" w:rsidRDefault="00254B7E" w:rsidP="00254B7E">
            <w:r w:rsidRPr="00254B7E">
              <w:rPr>
                <w:b/>
                <w:bCs/>
              </w:rPr>
              <w:t>How does your current pupil premium strategy plan work towards achieving those objectives?</w:t>
            </w:r>
            <w:r>
              <w:t xml:space="preserve"> </w:t>
            </w:r>
          </w:p>
          <w:p w14:paraId="14B7880C" w14:textId="77777777" w:rsidR="008E5460" w:rsidRPr="008E5460" w:rsidRDefault="008E5460" w:rsidP="008E5460">
            <w:pPr>
              <w:numPr>
                <w:ilvl w:val="0"/>
                <w:numId w:val="1"/>
              </w:numPr>
            </w:pPr>
            <w:r w:rsidRPr="008E5460">
              <w:t xml:space="preserve">Our current pupil premium strategy plan is built on the Department for Education’s recommended Menu of Approaches and follows the three-tiered model to ensure a balanced, evidence-based approach. At its core, the plan prioritises high-quality teaching as the most powerful lever for improving outcomes for disadvantaged pupils. This includes whole-school improvements to teaching and curriculum design, </w:t>
            </w:r>
            <w:r w:rsidRPr="008E5460">
              <w:lastRenderedPageBreak/>
              <w:t>underpinned by research-informed pedagogy and adaptive teaching strategies that meet the needs of all learners.</w:t>
            </w:r>
          </w:p>
          <w:p w14:paraId="5FEAF9E4" w14:textId="77777777" w:rsidR="008E5460" w:rsidRPr="008E5460" w:rsidRDefault="008E5460" w:rsidP="008E5460">
            <w:pPr>
              <w:numPr>
                <w:ilvl w:val="0"/>
                <w:numId w:val="1"/>
              </w:numPr>
            </w:pPr>
            <w:r w:rsidRPr="008E5460">
              <w:t>Alongside this, we provide targeted, time-bound academic support for pupils who need additional help to close gaps in learning. This includes structured interventions, one-to-one and small-group tuition, and focused work on phonics, reading fluency, and mathematical skills. These interventions are carefully planned and delivered by trained staff to maximise impact.</w:t>
            </w:r>
          </w:p>
          <w:p w14:paraId="54818F3F" w14:textId="77777777" w:rsidR="008E5460" w:rsidRPr="008E5460" w:rsidRDefault="008E5460" w:rsidP="008E5460">
            <w:pPr>
              <w:numPr>
                <w:ilvl w:val="0"/>
                <w:numId w:val="1"/>
              </w:numPr>
            </w:pPr>
            <w:r w:rsidRPr="008E5460">
              <w:t>The third tier of our approach addresses wider barriers to learning through strategies that promote attendance, wellbeing, and family engagement. This includes the work of our Family Support Worker, access to enrichment opportunities, and practical support for families facing financial hardship. By tackling social and emotional challenges alongside academic needs, we aim to create the conditions for sustained progress.</w:t>
            </w:r>
          </w:p>
          <w:p w14:paraId="0AE65E02" w14:textId="19126FA9" w:rsidR="008E5460" w:rsidRDefault="008E5460" w:rsidP="00254B7E">
            <w:pPr>
              <w:numPr>
                <w:ilvl w:val="0"/>
                <w:numId w:val="1"/>
              </w:numPr>
            </w:pPr>
            <w:r w:rsidRPr="008E5460">
              <w:t>Every activity within the plan is selected or adapted based on high-quality research, particularly guidance from the Education Endowment Foundation, and mapped to the specific barriers identified at Larkspur</w:t>
            </w:r>
            <w:r>
              <w:t xml:space="preserve"> </w:t>
            </w:r>
            <w:r w:rsidRPr="008E5460">
              <w:t>such as the high overlap of disadvantage with SEND, low GLD scores for disadvantaged children, and weaknesses in phonics, reading, and writing. Success is monitored through a structured cycle of assessment and implementation, including termly data reviews, pupil progress meetings, intervention monitoring, and attendance and pastoral case reviews. Governors provide oversight to ensure accountability and impact.</w:t>
            </w:r>
          </w:p>
          <w:p w14:paraId="3DAF9F3F" w14:textId="77777777" w:rsidR="008E5460" w:rsidRDefault="008E5460" w:rsidP="00254B7E">
            <w:pPr>
              <w:numPr>
                <w:ilvl w:val="0"/>
                <w:numId w:val="1"/>
              </w:numPr>
            </w:pPr>
          </w:p>
          <w:p w14:paraId="1D2E47BB" w14:textId="5E0F4567" w:rsidR="00254B7E" w:rsidRDefault="00254B7E" w:rsidP="00254B7E">
            <w:r w:rsidRPr="00254B7E">
              <w:rPr>
                <w:b/>
                <w:bCs/>
              </w:rPr>
              <w:t>What are the key principles of your strategy plan?</w:t>
            </w:r>
            <w:r>
              <w:t xml:space="preserve"> </w:t>
            </w:r>
          </w:p>
          <w:p w14:paraId="1531F2E0" w14:textId="77777777" w:rsidR="00254B7E" w:rsidRDefault="00254B7E" w:rsidP="00254B7E">
            <w:r>
              <w:t>Our key principles are to provide quality-first input from highly trained adults who can support children with precision delivery based on their specific needs. This support will come in the form of the following:</w:t>
            </w:r>
          </w:p>
          <w:p w14:paraId="3AF32269" w14:textId="77777777" w:rsidR="008E5460" w:rsidRDefault="00254B7E" w:rsidP="008E5460">
            <w:pPr>
              <w:numPr>
                <w:ilvl w:val="1"/>
                <w:numId w:val="24"/>
              </w:numPr>
              <w:suppressAutoHyphens w:val="0"/>
              <w:autoSpaceDN/>
              <w:spacing w:after="0" w:line="240" w:lineRule="auto"/>
              <w:rPr>
                <w:color w:val="000000"/>
              </w:rPr>
            </w:pPr>
            <w:r>
              <w:t xml:space="preserve"> </w:t>
            </w:r>
            <w:r w:rsidR="008E5460">
              <w:rPr>
                <w:color w:val="000000"/>
              </w:rPr>
              <w:t>Evidence-led: interventions and approaches are selected using the best available research (EEF guidance and trials).</w:t>
            </w:r>
          </w:p>
          <w:p w14:paraId="1C7BEF03" w14:textId="77777777" w:rsidR="008E5460" w:rsidRDefault="008E5460" w:rsidP="008E5460">
            <w:pPr>
              <w:numPr>
                <w:ilvl w:val="1"/>
                <w:numId w:val="24"/>
              </w:numPr>
              <w:suppressAutoHyphens w:val="0"/>
              <w:autoSpaceDN/>
              <w:spacing w:after="0" w:line="240" w:lineRule="auto"/>
              <w:rPr>
                <w:color w:val="000000"/>
              </w:rPr>
            </w:pPr>
            <w:r>
              <w:rPr>
                <w:color w:val="000000"/>
              </w:rPr>
              <w:t>Proportionate and targeted: resources are prioritised for pupils with the greatest needs but universal improvements in teaching will raise outcomes for all.</w:t>
            </w:r>
          </w:p>
          <w:p w14:paraId="598D09E6" w14:textId="0169E779" w:rsidR="008E5460" w:rsidRDefault="008E5460" w:rsidP="008E5460">
            <w:pPr>
              <w:numPr>
                <w:ilvl w:val="1"/>
                <w:numId w:val="24"/>
              </w:numPr>
              <w:suppressAutoHyphens w:val="0"/>
              <w:autoSpaceDN/>
              <w:spacing w:after="0" w:line="240" w:lineRule="auto"/>
              <w:rPr>
                <w:color w:val="000000"/>
              </w:rPr>
            </w:pPr>
            <w:r>
              <w:rPr>
                <w:color w:val="000000"/>
              </w:rPr>
              <w:t>Curriculum-first: targeted support is explicitly linked to classroom teaching and the school’s sequenced curriculum, so pupils do not miss essential content.</w:t>
            </w:r>
          </w:p>
          <w:p w14:paraId="12C1A528" w14:textId="77777777" w:rsidR="008E5460" w:rsidRDefault="008E5460" w:rsidP="008E5460">
            <w:pPr>
              <w:numPr>
                <w:ilvl w:val="1"/>
                <w:numId w:val="24"/>
              </w:numPr>
              <w:suppressAutoHyphens w:val="0"/>
              <w:autoSpaceDN/>
              <w:spacing w:after="0" w:line="240" w:lineRule="auto"/>
              <w:rPr>
                <w:color w:val="000000"/>
              </w:rPr>
            </w:pPr>
            <w:r>
              <w:rPr>
                <w:color w:val="000000"/>
              </w:rPr>
              <w:t>Capacity-building: training and coaching for teachers and TAs so improvements are sustainable and support high-quality interactions in class.</w:t>
            </w:r>
          </w:p>
          <w:p w14:paraId="29E9B8E3" w14:textId="77777777" w:rsidR="008E5460" w:rsidRDefault="008E5460" w:rsidP="008E5460">
            <w:pPr>
              <w:numPr>
                <w:ilvl w:val="1"/>
                <w:numId w:val="24"/>
              </w:numPr>
              <w:suppressAutoHyphens w:val="0"/>
              <w:autoSpaceDN/>
              <w:spacing w:after="0" w:line="240" w:lineRule="auto"/>
              <w:rPr>
                <w:color w:val="000000"/>
              </w:rPr>
            </w:pPr>
            <w:proofErr w:type="gramStart"/>
            <w:r>
              <w:rPr>
                <w:color w:val="000000"/>
              </w:rPr>
              <w:t>Whole-child</w:t>
            </w:r>
            <w:proofErr w:type="gramEnd"/>
            <w:r>
              <w:rPr>
                <w:color w:val="000000"/>
              </w:rPr>
              <w:t>: academic, social, emotional and family factors are addressed in partnership with external agencies where appropriate.</w:t>
            </w:r>
          </w:p>
          <w:p w14:paraId="0666AFA4" w14:textId="77777777" w:rsidR="008E5460" w:rsidRDefault="008E5460" w:rsidP="008E5460">
            <w:pPr>
              <w:numPr>
                <w:ilvl w:val="1"/>
                <w:numId w:val="24"/>
              </w:numPr>
              <w:suppressAutoHyphens w:val="0"/>
              <w:autoSpaceDN/>
              <w:spacing w:after="0" w:line="240" w:lineRule="auto"/>
              <w:rPr>
                <w:color w:val="000000"/>
              </w:rPr>
            </w:pPr>
            <w:r>
              <w:rPr>
                <w:color w:val="000000"/>
              </w:rPr>
              <w:lastRenderedPageBreak/>
              <w:t>Monitoring and adaptation: clear success criteria, frequent monitoring, and an implementation focus to ensure fidelity and impact.</w:t>
            </w:r>
          </w:p>
          <w:p w14:paraId="2C6CCB85" w14:textId="77777777" w:rsidR="008E5460" w:rsidRDefault="008E5460" w:rsidP="008E5460">
            <w:pPr>
              <w:spacing w:before="240"/>
            </w:pPr>
            <w:r>
              <w:rPr>
                <w:color w:val="000000"/>
              </w:rPr>
              <w:t>Framework note: This strategy is written to support Larkspur’s continued compliance with the OFSTED framework (2025), particularly with respect to Curriculum and Teaching, Inclusion and SEND provision, Personal Development and Well-being, Behaviour and Attendance, Early Years, and Leadership and Governance. Activities balance high-quality teaching, focused academic support and wider strategies for wellbeing and attendance.</w:t>
            </w:r>
          </w:p>
          <w:p w14:paraId="3CB18DEF" w14:textId="64C875D8" w:rsidR="008E5460" w:rsidRDefault="008E5460" w:rsidP="008E5460"/>
          <w:p w14:paraId="2A7D54E9" w14:textId="157D1153" w:rsidR="00E66558" w:rsidRPr="00254B7E" w:rsidRDefault="00254B7E" w:rsidP="00254B7E">
            <w:pPr>
              <w:rPr>
                <w:i/>
                <w:iCs/>
              </w:rPr>
            </w:pPr>
            <w:r>
              <w: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5D47C28" w:rsidR="00E66558" w:rsidRDefault="00254B7E" w:rsidP="00C31636">
            <w:pPr>
              <w:pStyle w:val="TableRowCentered"/>
              <w:ind w:left="0" w:right="0"/>
              <w:jc w:val="left"/>
            </w:pPr>
            <w:r>
              <w:t>Low attainment on entry and slow progress rates made by pupil premium/disadvantaged children. The children have gaps and misconceptions and find it difficult to retain/recall prior knowledge</w:t>
            </w:r>
            <w:r w:rsidR="00BE17B9">
              <w:t xml:space="preserve"> and skills away from the classroom. This is for various reasons such as lack of retention, poor working memory, absence etc.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4F92370" w:rsidR="00E66558" w:rsidRDefault="00254B7E" w:rsidP="00254B7E">
            <w:pPr>
              <w:pStyle w:val="TableRowCentered"/>
              <w:tabs>
                <w:tab w:val="left" w:pos="1089"/>
              </w:tabs>
              <w:ind w:left="0" w:right="0"/>
              <w:jc w:val="left"/>
              <w:rPr>
                <w:sz w:val="22"/>
                <w:szCs w:val="22"/>
              </w:rPr>
            </w:pPr>
            <w:r>
              <w:t xml:space="preserve">Challenging home circumstances and Social Service involvement, including medical and mental health issues. </w:t>
            </w:r>
            <w:r w:rsidR="00BE17B9">
              <w:t>Complex family backgrounds where parents are struggling with various issues which lead to children not being emotionally ready for learning. Instances of children with social and emotional wellbeing issues which then impact on learning and outcomes are more prevalent. Some families are reluctant to engage with external agencies which fall short of statutory intervention and to seek additional support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4CA4D0E5" w:rsidR="00E66558" w:rsidRDefault="00254B7E" w:rsidP="00C31636">
            <w:pPr>
              <w:pStyle w:val="TableRowCentered"/>
              <w:ind w:left="0" w:right="0"/>
              <w:jc w:val="left"/>
              <w:rPr>
                <w:sz w:val="22"/>
                <w:szCs w:val="22"/>
              </w:rPr>
            </w:pPr>
            <w:r>
              <w:t xml:space="preserve">A significant number of pupils’ basic language skills/habits </w:t>
            </w:r>
            <w:r w:rsidR="009D6324">
              <w:t xml:space="preserve">are </w:t>
            </w:r>
            <w:r>
              <w:t xml:space="preserve">low on entry, and this has an impact on a wide range of aspects such as attitude to reading, </w:t>
            </w:r>
            <w:r w:rsidR="009D6324">
              <w:t xml:space="preserve">phonics, </w:t>
            </w:r>
            <w:r>
              <w:t>vocabulary acquisition, spelling writing and general comprehension.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24DFD6C" w:rsidR="00E66558" w:rsidRDefault="009D6324" w:rsidP="00C31636">
            <w:pPr>
              <w:pStyle w:val="TableRowCentered"/>
              <w:ind w:left="0" w:right="0"/>
              <w:jc w:val="left"/>
              <w:rPr>
                <w:iCs/>
                <w:sz w:val="22"/>
              </w:rPr>
            </w:pPr>
            <w:r>
              <w:t xml:space="preserve">A significant proportion of PP children, currently </w:t>
            </w:r>
            <w:r w:rsidR="00296DA4">
              <w:t>68</w:t>
            </w:r>
            <w:r w:rsidRPr="00296DA4">
              <w:t>%</w:t>
            </w:r>
            <w:r>
              <w:t>, are also on our SEND Register and require additional support to address identified learning needs. There are a range of issues including, speech &amp; language, SPLD and physical / gross / fine motor.</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0DE4DFF" w:rsidR="00E66558" w:rsidRDefault="00254B7E" w:rsidP="00C31636">
            <w:pPr>
              <w:pStyle w:val="TableRowCentered"/>
              <w:ind w:left="0" w:right="0"/>
              <w:jc w:val="left"/>
              <w:rPr>
                <w:iCs/>
                <w:sz w:val="22"/>
              </w:rPr>
            </w:pPr>
            <w:r>
              <w:t>Lack of support at home with many parents not reading with, or to, their children; education not being valued; great proportion of children spending a significant amount of time online, especially boys.</w:t>
            </w:r>
          </w:p>
        </w:tc>
      </w:tr>
      <w:tr w:rsidR="00254B7E" w14:paraId="42D13F1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C1F6" w14:textId="706EF1EE" w:rsidR="00254B7E" w:rsidRDefault="00254B7E"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C632" w14:textId="0E134C3A" w:rsidR="00254B7E" w:rsidRDefault="009D6324" w:rsidP="00C31636">
            <w:pPr>
              <w:pStyle w:val="TableRowCentered"/>
              <w:ind w:left="0" w:right="0"/>
              <w:jc w:val="left"/>
            </w:pPr>
            <w:r>
              <w:t>Low attendance rates for individuals with persistent absenteeism also an issue.</w:t>
            </w:r>
          </w:p>
        </w:tc>
      </w:tr>
      <w:tr w:rsidR="00254B7E" w14:paraId="2361F8F7"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290F" w14:textId="0098D43B" w:rsidR="00254B7E" w:rsidRDefault="00254B7E"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2FF8" w14:textId="12B17DD0" w:rsidR="00254B7E" w:rsidRDefault="00254B7E" w:rsidP="00C31636">
            <w:pPr>
              <w:pStyle w:val="TableRowCentered"/>
              <w:ind w:left="0" w:right="0"/>
              <w:jc w:val="left"/>
            </w:pPr>
            <w:r>
              <w:t>Pupils have limited experiences beyond their home life and immediate community</w:t>
            </w:r>
          </w:p>
        </w:tc>
      </w:tr>
    </w:tbl>
    <w:p w14:paraId="2A7D54FF" w14:textId="7BE1B171" w:rsidR="00E66558" w:rsidRDefault="009D71E8">
      <w:pPr>
        <w:pStyle w:val="Heading2"/>
        <w:spacing w:before="600"/>
      </w:pPr>
      <w:r>
        <w:t xml:space="preserve">Intended </w:t>
      </w:r>
      <w:r w:rsidR="001372DB"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1817D4A" w:rsidR="00E66558" w:rsidRPr="00296DA4" w:rsidRDefault="009D6324" w:rsidP="00C31636">
            <w:pPr>
              <w:pStyle w:val="TableRow"/>
              <w:ind w:left="0" w:right="0"/>
              <w:rPr>
                <w:sz w:val="20"/>
                <w:szCs w:val="20"/>
              </w:rPr>
            </w:pPr>
            <w:r w:rsidRPr="00296DA4">
              <w:rPr>
                <w:sz w:val="20"/>
                <w:szCs w:val="20"/>
              </w:rPr>
              <w:t xml:space="preserve">Quality first teaching across school will be high quality and consistent. An improved knowledge of cognitive science will enable teachers to support learning. This will include retrieval practice, questioning skills, metacognition, critical thinking, and self-regulation. Children who demonstrate gaps in learning or are falling behind will be supported through effective adult-supported intervention to enhance quality first teaching so that they can make accelerated progress.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4F4" w14:textId="77777777" w:rsidR="009D6324" w:rsidRPr="00296DA4" w:rsidRDefault="009D6324" w:rsidP="009D6324">
            <w:pPr>
              <w:pStyle w:val="TableRowCentered"/>
              <w:numPr>
                <w:ilvl w:val="0"/>
                <w:numId w:val="19"/>
              </w:numPr>
              <w:ind w:right="0"/>
              <w:jc w:val="left"/>
              <w:rPr>
                <w:sz w:val="20"/>
              </w:rPr>
            </w:pPr>
            <w:r w:rsidRPr="00296DA4">
              <w:rPr>
                <w:sz w:val="20"/>
              </w:rPr>
              <w:t xml:space="preserve">Training is attended by all. </w:t>
            </w:r>
          </w:p>
          <w:p w14:paraId="4041D0F5" w14:textId="77777777" w:rsidR="009D6324" w:rsidRPr="00296DA4" w:rsidRDefault="009D6324" w:rsidP="009D6324">
            <w:pPr>
              <w:pStyle w:val="TableRowCentered"/>
              <w:numPr>
                <w:ilvl w:val="0"/>
                <w:numId w:val="19"/>
              </w:numPr>
              <w:ind w:right="0"/>
              <w:jc w:val="left"/>
              <w:rPr>
                <w:sz w:val="20"/>
              </w:rPr>
            </w:pPr>
            <w:r w:rsidRPr="00296DA4">
              <w:rPr>
                <w:sz w:val="20"/>
              </w:rPr>
              <w:t xml:space="preserve">Teachers have professional conversations using a shared vocabulary of teaching. </w:t>
            </w:r>
          </w:p>
          <w:p w14:paraId="1143B639" w14:textId="77777777" w:rsidR="009D6324" w:rsidRPr="00296DA4" w:rsidRDefault="009D6324" w:rsidP="009D6324">
            <w:pPr>
              <w:pStyle w:val="TableRowCentered"/>
              <w:numPr>
                <w:ilvl w:val="0"/>
                <w:numId w:val="19"/>
              </w:numPr>
              <w:ind w:right="0"/>
              <w:jc w:val="left"/>
              <w:rPr>
                <w:sz w:val="20"/>
              </w:rPr>
            </w:pPr>
            <w:r w:rsidRPr="00296DA4">
              <w:rPr>
                <w:sz w:val="20"/>
              </w:rPr>
              <w:t xml:space="preserve">Coaching and mentoring opportunities provide time for staff to evaluate their teaching and reflect upon it. </w:t>
            </w:r>
          </w:p>
          <w:p w14:paraId="6EBDE649" w14:textId="77777777" w:rsidR="009D6324" w:rsidRPr="00296DA4" w:rsidRDefault="009D6324" w:rsidP="009D6324">
            <w:pPr>
              <w:pStyle w:val="TableRowCentered"/>
              <w:numPr>
                <w:ilvl w:val="0"/>
                <w:numId w:val="19"/>
              </w:numPr>
              <w:ind w:right="0"/>
              <w:jc w:val="left"/>
              <w:rPr>
                <w:sz w:val="20"/>
              </w:rPr>
            </w:pPr>
            <w:r w:rsidRPr="00296DA4">
              <w:rPr>
                <w:sz w:val="20"/>
              </w:rPr>
              <w:t xml:space="preserve">Observations will show pupils' cognitive load will be managed and strategies are in use to strengthen memory of key concepts in all subjects including retrieval practice. </w:t>
            </w:r>
          </w:p>
          <w:p w14:paraId="4F4981D5" w14:textId="77777777" w:rsidR="009D6324" w:rsidRPr="00296DA4" w:rsidRDefault="009D6324" w:rsidP="009D6324">
            <w:pPr>
              <w:pStyle w:val="TableRowCentered"/>
              <w:numPr>
                <w:ilvl w:val="0"/>
                <w:numId w:val="19"/>
              </w:numPr>
              <w:ind w:right="0"/>
              <w:jc w:val="left"/>
              <w:rPr>
                <w:sz w:val="20"/>
              </w:rPr>
            </w:pPr>
            <w:r w:rsidRPr="00296DA4">
              <w:rPr>
                <w:sz w:val="20"/>
              </w:rPr>
              <w:t xml:space="preserve">Pupils will be involved in high quality 1-2-1 and small group interventions which will focus upon specific gaps in learning. </w:t>
            </w:r>
          </w:p>
          <w:p w14:paraId="38B57734" w14:textId="78E89A80" w:rsidR="009D6324" w:rsidRPr="00296DA4" w:rsidRDefault="009D6324" w:rsidP="009D6324">
            <w:pPr>
              <w:pStyle w:val="TableRowCentered"/>
              <w:numPr>
                <w:ilvl w:val="0"/>
                <w:numId w:val="19"/>
              </w:numPr>
              <w:ind w:right="0"/>
              <w:jc w:val="left"/>
              <w:rPr>
                <w:sz w:val="20"/>
              </w:rPr>
            </w:pPr>
            <w:r w:rsidRPr="00296DA4">
              <w:rPr>
                <w:sz w:val="20"/>
              </w:rPr>
              <w:t>Teachers and Teaching Assistants will implement interventions (pre and post teaching and planned) with a high degree of effectiveness. •</w:t>
            </w:r>
          </w:p>
          <w:p w14:paraId="2A7D5505" w14:textId="63B52E13" w:rsidR="00E66558" w:rsidRPr="00296DA4" w:rsidRDefault="009D6324" w:rsidP="009D6324">
            <w:pPr>
              <w:pStyle w:val="TableRowCentered"/>
              <w:numPr>
                <w:ilvl w:val="0"/>
                <w:numId w:val="19"/>
              </w:numPr>
              <w:ind w:right="0"/>
              <w:jc w:val="left"/>
              <w:rPr>
                <w:sz w:val="20"/>
              </w:rPr>
            </w:pPr>
            <w:r w:rsidRPr="00296DA4">
              <w:rPr>
                <w:sz w:val="20"/>
              </w:rPr>
              <w:t>Children will make rapid progress in basic skills.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F6998B8" w:rsidR="00E66558" w:rsidRPr="00296DA4" w:rsidRDefault="009D6324" w:rsidP="00C31636">
            <w:pPr>
              <w:pStyle w:val="TableRow"/>
              <w:ind w:left="0" w:right="0"/>
              <w:rPr>
                <w:sz w:val="20"/>
                <w:szCs w:val="20"/>
              </w:rPr>
            </w:pPr>
            <w:r w:rsidRPr="00296DA4">
              <w:rPr>
                <w:sz w:val="20"/>
                <w:szCs w:val="20"/>
              </w:rPr>
              <w:t>Children in Early Years will have constant opportunities to develop their communication and will speak with developing confidence, accuracy and clarity in various contexts.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00929" w14:textId="77777777" w:rsidR="009D6324" w:rsidRPr="00296DA4" w:rsidRDefault="009D6324" w:rsidP="009D6324">
            <w:pPr>
              <w:pStyle w:val="TableRowCentered"/>
              <w:numPr>
                <w:ilvl w:val="0"/>
                <w:numId w:val="20"/>
              </w:numPr>
              <w:ind w:right="0"/>
              <w:jc w:val="left"/>
              <w:rPr>
                <w:sz w:val="20"/>
              </w:rPr>
            </w:pPr>
            <w:r w:rsidRPr="00296DA4">
              <w:rPr>
                <w:sz w:val="20"/>
              </w:rPr>
              <w:t xml:space="preserve">Staff will model effective communication. </w:t>
            </w:r>
          </w:p>
          <w:p w14:paraId="56CE7741" w14:textId="77777777" w:rsidR="009D6324" w:rsidRPr="00296DA4" w:rsidRDefault="009D6324" w:rsidP="009D6324">
            <w:pPr>
              <w:pStyle w:val="TableRowCentered"/>
              <w:numPr>
                <w:ilvl w:val="0"/>
                <w:numId w:val="20"/>
              </w:numPr>
              <w:ind w:right="0"/>
              <w:jc w:val="left"/>
              <w:rPr>
                <w:sz w:val="20"/>
              </w:rPr>
            </w:pPr>
            <w:r w:rsidRPr="00296DA4">
              <w:rPr>
                <w:sz w:val="20"/>
              </w:rPr>
              <w:t>Teaching will provide quality opportunities to model and scaffold accurate communication.</w:t>
            </w:r>
          </w:p>
          <w:p w14:paraId="707657D0" w14:textId="3F05760B" w:rsidR="009D6324" w:rsidRPr="00296DA4" w:rsidRDefault="009D6324" w:rsidP="009D6324">
            <w:pPr>
              <w:pStyle w:val="TableRowCentered"/>
              <w:numPr>
                <w:ilvl w:val="0"/>
                <w:numId w:val="20"/>
              </w:numPr>
              <w:ind w:right="0"/>
              <w:jc w:val="left"/>
              <w:rPr>
                <w:sz w:val="20"/>
              </w:rPr>
            </w:pPr>
            <w:r w:rsidRPr="00296DA4">
              <w:rPr>
                <w:sz w:val="20"/>
              </w:rPr>
              <w:t xml:space="preserve">Communication friendly spaces will be established throughout </w:t>
            </w:r>
            <w:r w:rsidR="001372DB" w:rsidRPr="00296DA4">
              <w:rPr>
                <w:sz w:val="20"/>
              </w:rPr>
              <w:t>EYFS.</w:t>
            </w:r>
            <w:r w:rsidRPr="00296DA4">
              <w:rPr>
                <w:sz w:val="20"/>
              </w:rPr>
              <w:t xml:space="preserve"> </w:t>
            </w:r>
          </w:p>
          <w:p w14:paraId="13E08797" w14:textId="77777777" w:rsidR="009D6324" w:rsidRPr="00296DA4" w:rsidRDefault="009D6324" w:rsidP="009D6324">
            <w:pPr>
              <w:pStyle w:val="TableRowCentered"/>
              <w:numPr>
                <w:ilvl w:val="0"/>
                <w:numId w:val="20"/>
              </w:numPr>
              <w:ind w:right="0"/>
              <w:jc w:val="left"/>
              <w:rPr>
                <w:sz w:val="20"/>
              </w:rPr>
            </w:pPr>
            <w:r w:rsidRPr="00296DA4">
              <w:rPr>
                <w:sz w:val="20"/>
              </w:rPr>
              <w:t xml:space="preserve">Use of books to support the delivery of the curriculum will focus on vocabulary and language development. </w:t>
            </w:r>
          </w:p>
          <w:p w14:paraId="09BF4943" w14:textId="77777777" w:rsidR="009D6324" w:rsidRPr="00296DA4" w:rsidRDefault="009D6324" w:rsidP="009D6324">
            <w:pPr>
              <w:pStyle w:val="TableRowCentered"/>
              <w:numPr>
                <w:ilvl w:val="0"/>
                <w:numId w:val="20"/>
              </w:numPr>
              <w:ind w:right="0"/>
              <w:jc w:val="left"/>
              <w:rPr>
                <w:sz w:val="20"/>
              </w:rPr>
            </w:pPr>
            <w:r w:rsidRPr="00296DA4">
              <w:rPr>
                <w:sz w:val="20"/>
              </w:rPr>
              <w:t xml:space="preserve">Interventions will emphasise language development regardless of the subject. </w:t>
            </w:r>
          </w:p>
          <w:p w14:paraId="2A7D5508" w14:textId="731F1040" w:rsidR="00E66558" w:rsidRPr="00296DA4" w:rsidRDefault="009D6324" w:rsidP="009D6324">
            <w:pPr>
              <w:pStyle w:val="TableRowCentered"/>
              <w:numPr>
                <w:ilvl w:val="0"/>
                <w:numId w:val="20"/>
              </w:numPr>
              <w:ind w:right="0"/>
              <w:jc w:val="left"/>
              <w:rPr>
                <w:sz w:val="20"/>
              </w:rPr>
            </w:pPr>
            <w:r w:rsidRPr="00296DA4">
              <w:rPr>
                <w:sz w:val="20"/>
              </w:rPr>
              <w:lastRenderedPageBreak/>
              <w:t>Phonics teaching will be effective in developing children's ability to read with clarity</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1737F95" w:rsidR="00E66558" w:rsidRPr="00296DA4" w:rsidRDefault="009D6324" w:rsidP="009D6324">
            <w:pPr>
              <w:pStyle w:val="TableRow"/>
              <w:tabs>
                <w:tab w:val="left" w:pos="1665"/>
              </w:tabs>
              <w:ind w:left="0" w:right="0"/>
              <w:rPr>
                <w:sz w:val="20"/>
                <w:szCs w:val="20"/>
              </w:rPr>
            </w:pPr>
            <w:r w:rsidRPr="00296DA4">
              <w:rPr>
                <w:sz w:val="20"/>
                <w:szCs w:val="20"/>
              </w:rPr>
              <w:lastRenderedPageBreak/>
              <w:t xml:space="preserve">Pupils identified with SEND receive appropriate support and provision to access an inclusive curriculum. They have access to Maple class over lunchtime </w:t>
            </w:r>
            <w:r w:rsidR="002D221E" w:rsidRPr="00296DA4">
              <w:rPr>
                <w:sz w:val="20"/>
                <w:szCs w:val="20"/>
              </w:rPr>
              <w:t>as a safe space with additional nurture support should it be required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3568A93D" w:rsidR="00E66558" w:rsidRPr="00296DA4" w:rsidRDefault="002D221E" w:rsidP="00C31636">
            <w:pPr>
              <w:pStyle w:val="TableRowCentered"/>
              <w:ind w:left="0" w:right="0"/>
              <w:jc w:val="left"/>
              <w:rPr>
                <w:sz w:val="20"/>
              </w:rPr>
            </w:pPr>
            <w:r w:rsidRPr="00296DA4">
              <w:rPr>
                <w:sz w:val="20"/>
              </w:rPr>
              <w:t>Assessments and observations indicate PP children with SEND make progress from starting points. Maple class support social development and language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A4A8A43" w:rsidR="00E66558" w:rsidRPr="00296DA4" w:rsidRDefault="002D221E" w:rsidP="00C31636">
            <w:pPr>
              <w:pStyle w:val="TableRow"/>
              <w:ind w:left="0" w:right="0"/>
              <w:rPr>
                <w:sz w:val="20"/>
                <w:szCs w:val="20"/>
              </w:rPr>
            </w:pPr>
            <w:r w:rsidRPr="00296DA4">
              <w:rPr>
                <w:sz w:val="20"/>
                <w:szCs w:val="20"/>
              </w:rPr>
              <w:t>Phonic knowledge will be secure and will lead to increased fluency in reading across all key stages. This will also impact pupils writing with an Increased number achieving ARE and GD at the end of key stages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FC52" w14:textId="77777777" w:rsidR="002D221E" w:rsidRPr="00296DA4" w:rsidRDefault="002D221E" w:rsidP="002D221E">
            <w:pPr>
              <w:pStyle w:val="TableRowCentered"/>
              <w:numPr>
                <w:ilvl w:val="0"/>
                <w:numId w:val="22"/>
              </w:numPr>
              <w:ind w:right="0"/>
              <w:jc w:val="left"/>
              <w:rPr>
                <w:sz w:val="20"/>
              </w:rPr>
            </w:pPr>
            <w:r w:rsidRPr="00296DA4">
              <w:rPr>
                <w:sz w:val="20"/>
              </w:rPr>
              <w:t>A review of current Floppy’s phonics to be undertaken</w:t>
            </w:r>
          </w:p>
          <w:p w14:paraId="632F99AC" w14:textId="77777777" w:rsidR="002D221E" w:rsidRPr="00296DA4" w:rsidRDefault="002D221E" w:rsidP="002D221E">
            <w:pPr>
              <w:pStyle w:val="TableRowCentered"/>
              <w:numPr>
                <w:ilvl w:val="0"/>
                <w:numId w:val="22"/>
              </w:numPr>
              <w:ind w:right="0"/>
              <w:jc w:val="left"/>
              <w:rPr>
                <w:sz w:val="20"/>
              </w:rPr>
            </w:pPr>
            <w:r w:rsidRPr="00296DA4">
              <w:rPr>
                <w:sz w:val="20"/>
              </w:rPr>
              <w:t xml:space="preserve">Rigorous assessment will identify any need for intervention. 1:1 or small group interventions will focus on addressing gaps in learning. </w:t>
            </w:r>
          </w:p>
          <w:p w14:paraId="5F88DF12" w14:textId="77777777" w:rsidR="002D221E" w:rsidRPr="00296DA4" w:rsidRDefault="002D221E" w:rsidP="002D221E">
            <w:pPr>
              <w:pStyle w:val="TableRowCentered"/>
              <w:numPr>
                <w:ilvl w:val="0"/>
                <w:numId w:val="22"/>
              </w:numPr>
              <w:ind w:right="0"/>
              <w:jc w:val="left"/>
              <w:rPr>
                <w:sz w:val="20"/>
              </w:rPr>
            </w:pPr>
            <w:r w:rsidRPr="00296DA4">
              <w:rPr>
                <w:sz w:val="20"/>
              </w:rPr>
              <w:t xml:space="preserve">Pupils will make rapid progress in acquiring basic skills and will be able to apply these in daily learning and in reading with fluency. </w:t>
            </w:r>
          </w:p>
          <w:p w14:paraId="75D0DB21" w14:textId="77777777" w:rsidR="002D221E" w:rsidRPr="00296DA4" w:rsidRDefault="002D221E" w:rsidP="002D221E">
            <w:pPr>
              <w:pStyle w:val="TableRowCentered"/>
              <w:numPr>
                <w:ilvl w:val="0"/>
                <w:numId w:val="22"/>
              </w:numPr>
              <w:ind w:right="0"/>
              <w:jc w:val="left"/>
              <w:rPr>
                <w:sz w:val="20"/>
              </w:rPr>
            </w:pPr>
            <w:r w:rsidRPr="00296DA4">
              <w:rPr>
                <w:sz w:val="20"/>
              </w:rPr>
              <w:t>Most PP children will pass the phonics screening test by the end of year 1 unless specific SEND.</w:t>
            </w:r>
          </w:p>
          <w:p w14:paraId="2A7D550E" w14:textId="5C66CC5E" w:rsidR="00E66558" w:rsidRPr="00296DA4" w:rsidRDefault="002D221E" w:rsidP="002D221E">
            <w:pPr>
              <w:pStyle w:val="TableRowCentered"/>
              <w:numPr>
                <w:ilvl w:val="0"/>
                <w:numId w:val="22"/>
              </w:numPr>
              <w:ind w:right="0"/>
              <w:jc w:val="left"/>
              <w:rPr>
                <w:sz w:val="20"/>
              </w:rPr>
            </w:pPr>
            <w:r w:rsidRPr="00296DA4">
              <w:rPr>
                <w:sz w:val="20"/>
              </w:rPr>
              <w:t>Children will use their phonic knowledge to support writing.</w:t>
            </w:r>
          </w:p>
        </w:tc>
      </w:tr>
      <w:tr w:rsidR="002D221E" w14:paraId="36D6A64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A3C6" w14:textId="31309048" w:rsidR="002D221E" w:rsidRPr="00296DA4" w:rsidRDefault="002D221E" w:rsidP="00C31636">
            <w:pPr>
              <w:pStyle w:val="TableRow"/>
              <w:ind w:left="0" w:right="0"/>
              <w:rPr>
                <w:sz w:val="20"/>
                <w:szCs w:val="20"/>
              </w:rPr>
            </w:pPr>
            <w:r w:rsidRPr="00296DA4">
              <w:rPr>
                <w:sz w:val="20"/>
                <w:szCs w:val="20"/>
              </w:rPr>
              <w:t>All disadvantaged pupils will meet national expectations for attendance/persistent absence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7EC43" w14:textId="77777777" w:rsidR="00296DA4" w:rsidRPr="00296DA4" w:rsidRDefault="00296DA4" w:rsidP="00296DA4">
            <w:pPr>
              <w:pStyle w:val="TableRowCentered"/>
              <w:numPr>
                <w:ilvl w:val="0"/>
                <w:numId w:val="23"/>
              </w:numPr>
              <w:ind w:right="0"/>
              <w:jc w:val="left"/>
              <w:rPr>
                <w:sz w:val="20"/>
              </w:rPr>
            </w:pPr>
            <w:r w:rsidRPr="00296DA4">
              <w:rPr>
                <w:sz w:val="20"/>
              </w:rPr>
              <w:t xml:space="preserve">Monitoring identifies positive attendance and pupils where attendance is an issue. </w:t>
            </w:r>
          </w:p>
          <w:p w14:paraId="0F04DE57" w14:textId="77777777" w:rsidR="00296DA4" w:rsidRPr="00296DA4" w:rsidRDefault="00296DA4" w:rsidP="00296DA4">
            <w:pPr>
              <w:pStyle w:val="TableRowCentered"/>
              <w:numPr>
                <w:ilvl w:val="0"/>
                <w:numId w:val="23"/>
              </w:numPr>
              <w:ind w:right="0"/>
              <w:jc w:val="left"/>
              <w:rPr>
                <w:sz w:val="20"/>
              </w:rPr>
            </w:pPr>
            <w:r w:rsidRPr="00296DA4">
              <w:rPr>
                <w:sz w:val="20"/>
              </w:rPr>
              <w:t xml:space="preserve">Communication with parents clearly indicates issues and expectations. </w:t>
            </w:r>
          </w:p>
          <w:p w14:paraId="499E48D0" w14:textId="309C28A9" w:rsidR="00296DA4" w:rsidRPr="00296DA4" w:rsidRDefault="00296DA4" w:rsidP="00296DA4">
            <w:pPr>
              <w:pStyle w:val="TableRowCentered"/>
              <w:numPr>
                <w:ilvl w:val="0"/>
                <w:numId w:val="23"/>
              </w:numPr>
              <w:ind w:right="0"/>
              <w:jc w:val="left"/>
              <w:rPr>
                <w:sz w:val="20"/>
              </w:rPr>
            </w:pPr>
            <w:r w:rsidRPr="00296DA4">
              <w:rPr>
                <w:sz w:val="20"/>
              </w:rPr>
              <w:t xml:space="preserve">Support is provided where there are clear reasons for low attendance. </w:t>
            </w:r>
          </w:p>
          <w:p w14:paraId="6E07A876" w14:textId="585C2A41" w:rsidR="002D221E" w:rsidRPr="00296DA4" w:rsidRDefault="00296DA4" w:rsidP="00296DA4">
            <w:pPr>
              <w:pStyle w:val="TableRowCentered"/>
              <w:numPr>
                <w:ilvl w:val="0"/>
                <w:numId w:val="23"/>
              </w:numPr>
              <w:ind w:right="0"/>
              <w:jc w:val="left"/>
              <w:rPr>
                <w:sz w:val="20"/>
              </w:rPr>
            </w:pPr>
            <w:r w:rsidRPr="00296DA4">
              <w:rPr>
                <w:sz w:val="20"/>
              </w:rPr>
              <w:t xml:space="preserve"> Where issues continue, referrals to Legal Intervention Team are swift.</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D5E31F" w:rsidR="00E66558" w:rsidRDefault="009D71E8">
      <w:r>
        <w:t>Budgeted cost: £</w:t>
      </w:r>
      <w:r w:rsidR="005B0586">
        <w:t>2,085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60DD4" w14:textId="77777777" w:rsidR="005B0586" w:rsidRPr="005B0586" w:rsidRDefault="005B0586" w:rsidP="00C31636">
            <w:pPr>
              <w:pStyle w:val="TableRow"/>
              <w:ind w:left="0" w:right="0"/>
              <w:rPr>
                <w:sz w:val="20"/>
                <w:szCs w:val="20"/>
              </w:rPr>
            </w:pPr>
            <w:r w:rsidRPr="005B0586">
              <w:rPr>
                <w:sz w:val="20"/>
                <w:szCs w:val="20"/>
              </w:rPr>
              <w:t xml:space="preserve">Staff CPD </w:t>
            </w:r>
          </w:p>
          <w:p w14:paraId="59F2A1B9" w14:textId="77777777" w:rsidR="005B0586" w:rsidRPr="005B0586" w:rsidRDefault="005B0586" w:rsidP="00C31636">
            <w:pPr>
              <w:pStyle w:val="TableRow"/>
              <w:ind w:left="0" w:right="0"/>
              <w:rPr>
                <w:sz w:val="20"/>
                <w:szCs w:val="20"/>
              </w:rPr>
            </w:pPr>
            <w:r w:rsidRPr="005B0586">
              <w:rPr>
                <w:sz w:val="20"/>
                <w:szCs w:val="20"/>
              </w:rPr>
              <w:t xml:space="preserve">SEND </w:t>
            </w:r>
          </w:p>
          <w:p w14:paraId="2A7D551A" w14:textId="6E03EC6E" w:rsidR="00E66558" w:rsidRPr="005B0586" w:rsidRDefault="005B0586" w:rsidP="00C31636">
            <w:pPr>
              <w:pStyle w:val="TableRow"/>
              <w:ind w:left="0" w:right="0"/>
              <w:rPr>
                <w:sz w:val="20"/>
                <w:szCs w:val="20"/>
              </w:rPr>
            </w:pPr>
            <w:r w:rsidRPr="005B0586">
              <w:rPr>
                <w:sz w:val="20"/>
                <w:szCs w:val="20"/>
              </w:rPr>
              <w:lastRenderedPageBreak/>
              <w:t>Release time for SENCo to provide bespoke targeted support and CPD to develop expertise of staff to identify thresholds, needs and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99850" w14:textId="77777777" w:rsidR="005B0586" w:rsidRPr="005B0586" w:rsidRDefault="005B0586" w:rsidP="00C31636">
            <w:pPr>
              <w:pStyle w:val="TableRowCentered"/>
              <w:ind w:left="0" w:right="0"/>
              <w:jc w:val="left"/>
              <w:rPr>
                <w:sz w:val="20"/>
              </w:rPr>
            </w:pPr>
            <w:r w:rsidRPr="005B0586">
              <w:rPr>
                <w:sz w:val="20"/>
              </w:rPr>
              <w:lastRenderedPageBreak/>
              <w:t xml:space="preserve">Quality first teaching that supports all learners to make effective progress is the key </w:t>
            </w:r>
            <w:r w:rsidRPr="005B0586">
              <w:rPr>
                <w:sz w:val="20"/>
              </w:rPr>
              <w:lastRenderedPageBreak/>
              <w:t xml:space="preserve">aspect for all. The need for teachers to be at their most expert is essential for provision to be able to support children who find learning the most challenging. High quality staff CPD is essential to follow EEF principles. This is followed up during staff meetings and INSET. </w:t>
            </w:r>
          </w:p>
          <w:p w14:paraId="24A02322" w14:textId="77777777" w:rsidR="005B0586" w:rsidRPr="005B0586" w:rsidRDefault="005B0586" w:rsidP="00C31636">
            <w:pPr>
              <w:pStyle w:val="TableRowCentered"/>
              <w:ind w:left="0" w:right="0"/>
              <w:jc w:val="left"/>
              <w:rPr>
                <w:sz w:val="20"/>
              </w:rPr>
            </w:pPr>
            <w:r w:rsidRPr="005B0586">
              <w:rPr>
                <w:b/>
                <w:bCs/>
                <w:sz w:val="20"/>
              </w:rPr>
              <w:t>EEF Guide to the PP</w:t>
            </w:r>
            <w:r w:rsidRPr="005B0586">
              <w:rPr>
                <w:sz w:val="20"/>
              </w:rPr>
              <w:t xml:space="preserve"> "</w:t>
            </w:r>
            <w:r w:rsidRPr="005B0586">
              <w:rPr>
                <w:i/>
                <w:iCs/>
                <w:sz w:val="20"/>
              </w:rPr>
              <w:t>Good teaching is the most important lever schools have to improve outcomes for disadvantaged pupils.</w:t>
            </w:r>
            <w:r w:rsidRPr="005B0586">
              <w:rPr>
                <w:sz w:val="20"/>
              </w:rPr>
              <w:t xml:space="preserve">" </w:t>
            </w:r>
          </w:p>
          <w:p w14:paraId="575A1497" w14:textId="02E6BC8F" w:rsidR="005B0586" w:rsidRDefault="005B0586" w:rsidP="00C31636">
            <w:pPr>
              <w:pStyle w:val="TableRowCentered"/>
              <w:ind w:left="0" w:right="0"/>
              <w:jc w:val="left"/>
              <w:rPr>
                <w:b/>
                <w:bCs/>
                <w:sz w:val="20"/>
              </w:rPr>
            </w:pPr>
            <w:r w:rsidRPr="005B0586">
              <w:rPr>
                <w:b/>
                <w:bCs/>
                <w:sz w:val="20"/>
              </w:rPr>
              <w:t xml:space="preserve">EEF guidance report and online training Making the best use of teaching </w:t>
            </w:r>
            <w:r w:rsidR="001372DB" w:rsidRPr="005B0586">
              <w:rPr>
                <w:b/>
                <w:bCs/>
                <w:sz w:val="20"/>
              </w:rPr>
              <w:t>assistants.</w:t>
            </w:r>
            <w:r w:rsidRPr="005B0586">
              <w:rPr>
                <w:b/>
                <w:bCs/>
                <w:sz w:val="20"/>
              </w:rPr>
              <w:t xml:space="preserve"> </w:t>
            </w:r>
          </w:p>
          <w:p w14:paraId="3D8D855F" w14:textId="77777777" w:rsidR="005B0586" w:rsidRDefault="005B0586" w:rsidP="00C31636">
            <w:pPr>
              <w:pStyle w:val="TableRowCentered"/>
              <w:ind w:left="0" w:right="0"/>
              <w:jc w:val="left"/>
              <w:rPr>
                <w:b/>
                <w:bCs/>
                <w:sz w:val="20"/>
              </w:rPr>
            </w:pPr>
            <w:r w:rsidRPr="005B0586">
              <w:rPr>
                <w:b/>
                <w:bCs/>
                <w:sz w:val="20"/>
              </w:rPr>
              <w:t xml:space="preserve">Guidance from SEN in mainstream schools. </w:t>
            </w:r>
          </w:p>
          <w:p w14:paraId="2A7D551B" w14:textId="55F6E111" w:rsidR="00E66558" w:rsidRPr="005B0586" w:rsidRDefault="005B0586" w:rsidP="00C31636">
            <w:pPr>
              <w:pStyle w:val="TableRowCentered"/>
              <w:ind w:left="0" w:right="0"/>
              <w:jc w:val="left"/>
              <w:rPr>
                <w:sz w:val="20"/>
              </w:rPr>
            </w:pPr>
            <w:r w:rsidRPr="005B0586">
              <w:rPr>
                <w:b/>
                <w:bCs/>
                <w:sz w:val="20"/>
              </w:rPr>
              <w:t>EEF Oct 21 EEF Early Language Development</w:t>
            </w:r>
            <w:r w:rsidRPr="005B0586">
              <w:rPr>
                <w:sz w:val="20"/>
              </w:rPr>
              <w:t xml:space="preserve"> Reinforces the approach especially in terms of adult interactions</w:t>
            </w:r>
            <w:r>
              <w:rPr>
                <w:sz w:val="20"/>
              </w:rPr>
              <w:t xml:space="preserve">- </w:t>
            </w:r>
            <w:r w:rsidRPr="005B0586">
              <w:rPr>
                <w:sz w:val="20"/>
              </w:rPr>
              <w:t>hence the need for additional staff to model this.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097D2EC" w:rsidR="00E66558" w:rsidRDefault="005B0586" w:rsidP="00C31636">
            <w:pPr>
              <w:pStyle w:val="TableRowCentered"/>
              <w:ind w:left="0" w:right="0"/>
              <w:jc w:val="left"/>
              <w:rPr>
                <w:sz w:val="22"/>
              </w:rPr>
            </w:pPr>
            <w:r>
              <w:lastRenderedPageBreak/>
              <w:t>1, 2, 3,4,8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A0BAD3B" w:rsidR="00E66558" w:rsidRPr="002B37B5" w:rsidRDefault="002B37B5" w:rsidP="00C31636">
            <w:pPr>
              <w:pStyle w:val="TableRow"/>
              <w:ind w:left="0" w:right="0"/>
              <w:rPr>
                <w:b/>
                <w:bCs/>
                <w:iCs/>
                <w:sz w:val="22"/>
              </w:rPr>
            </w:pPr>
            <w:r w:rsidRPr="002B37B5">
              <w:rPr>
                <w:b/>
                <w:bCs/>
                <w:iCs/>
                <w:sz w:val="22"/>
              </w:rPr>
              <w:t xml:space="preserve">CPD on adaptive teaching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45A8" w14:textId="7C2081AF" w:rsidR="002B37B5" w:rsidRPr="002B37B5" w:rsidRDefault="002B37B5" w:rsidP="002B37B5">
            <w:pPr>
              <w:pStyle w:val="TableRowCentered"/>
              <w:jc w:val="left"/>
              <w:rPr>
                <w:sz w:val="20"/>
              </w:rPr>
            </w:pPr>
            <w:r w:rsidRPr="002B37B5">
              <w:rPr>
                <w:sz w:val="20"/>
              </w:rPr>
              <w:t>This came out as an area of need in staff meetings</w:t>
            </w:r>
            <w:r>
              <w:rPr>
                <w:sz w:val="20"/>
              </w:rPr>
              <w:t xml:space="preserve"> </w:t>
            </w:r>
            <w:r w:rsidR="001372DB">
              <w:rPr>
                <w:sz w:val="20"/>
              </w:rPr>
              <w:t>Ofsted</w:t>
            </w:r>
            <w:r>
              <w:rPr>
                <w:sz w:val="20"/>
              </w:rPr>
              <w:t xml:space="preserve"> and </w:t>
            </w:r>
            <w:r w:rsidRPr="002B37B5">
              <w:rPr>
                <w:sz w:val="20"/>
              </w:rPr>
              <w:t xml:space="preserve">from conversations with staff that staff need some </w:t>
            </w:r>
            <w:r w:rsidR="001372DB" w:rsidRPr="002B37B5">
              <w:rPr>
                <w:sz w:val="20"/>
              </w:rPr>
              <w:t>CPD.</w:t>
            </w:r>
            <w:r w:rsidRPr="002B37B5">
              <w:rPr>
                <w:sz w:val="20"/>
              </w:rPr>
              <w:t xml:space="preserve"> </w:t>
            </w:r>
          </w:p>
          <w:p w14:paraId="35EF02D1" w14:textId="77777777" w:rsidR="002B37B5" w:rsidRDefault="002B37B5" w:rsidP="002B37B5">
            <w:pPr>
              <w:pStyle w:val="TableRowCentered"/>
              <w:jc w:val="left"/>
              <w:rPr>
                <w:sz w:val="20"/>
              </w:rPr>
            </w:pPr>
            <w:r w:rsidRPr="002B37B5">
              <w:rPr>
                <w:sz w:val="20"/>
              </w:rPr>
              <w:t xml:space="preserve">with regards to adaptive teaching. </w:t>
            </w:r>
          </w:p>
          <w:p w14:paraId="0720859B" w14:textId="77777777" w:rsidR="002B37B5" w:rsidRPr="002B37B5" w:rsidRDefault="002B37B5" w:rsidP="002B37B5">
            <w:pPr>
              <w:pStyle w:val="TableRowCentered"/>
              <w:jc w:val="left"/>
              <w:rPr>
                <w:sz w:val="20"/>
              </w:rPr>
            </w:pPr>
          </w:p>
          <w:p w14:paraId="67F51E11" w14:textId="1FFA6F65" w:rsidR="002B37B5" w:rsidRPr="002B37B5" w:rsidRDefault="002B37B5" w:rsidP="002B37B5">
            <w:pPr>
              <w:pStyle w:val="TableRowCentered"/>
              <w:jc w:val="left"/>
              <w:rPr>
                <w:sz w:val="20"/>
              </w:rPr>
            </w:pPr>
            <w:r w:rsidRPr="002B37B5">
              <w:rPr>
                <w:sz w:val="20"/>
              </w:rPr>
              <w:t xml:space="preserve">Across school we have classes with a wide range of </w:t>
            </w:r>
          </w:p>
          <w:p w14:paraId="1C2A616E" w14:textId="0182E338" w:rsidR="002B37B5" w:rsidRPr="002B37B5" w:rsidRDefault="002B37B5" w:rsidP="002B37B5">
            <w:pPr>
              <w:pStyle w:val="TableRowCentered"/>
              <w:jc w:val="left"/>
              <w:rPr>
                <w:sz w:val="20"/>
              </w:rPr>
            </w:pPr>
            <w:r w:rsidRPr="002B37B5">
              <w:rPr>
                <w:sz w:val="20"/>
              </w:rPr>
              <w:t>needs (Greater Depth achieving children and those with high SEND needs and Pupil Premium children</w:t>
            </w:r>
            <w:r w:rsidR="001372DB" w:rsidRPr="002B37B5">
              <w:rPr>
                <w:sz w:val="20"/>
              </w:rPr>
              <w:t>). Our</w:t>
            </w:r>
            <w:r w:rsidRPr="002B37B5">
              <w:rPr>
                <w:sz w:val="20"/>
              </w:rPr>
              <w:t xml:space="preserve"> role is to provide opportunities for all children to experience success by adapting lessons and maintaining high expectations for all so all children </w:t>
            </w:r>
            <w:proofErr w:type="gramStart"/>
            <w:r w:rsidRPr="002B37B5">
              <w:rPr>
                <w:sz w:val="20"/>
              </w:rPr>
              <w:t>have the opportunity to</w:t>
            </w:r>
            <w:proofErr w:type="gramEnd"/>
            <w:r w:rsidRPr="002B37B5">
              <w:rPr>
                <w:sz w:val="20"/>
              </w:rPr>
              <w:t xml:space="preserve"> make progress and achieve expectations.</w:t>
            </w:r>
          </w:p>
          <w:p w14:paraId="14D3DD06" w14:textId="77777777" w:rsidR="002B37B5" w:rsidRPr="002B37B5" w:rsidRDefault="002B37B5" w:rsidP="002B37B5">
            <w:pPr>
              <w:pStyle w:val="TableRowCentered"/>
              <w:jc w:val="left"/>
              <w:rPr>
                <w:b/>
                <w:bCs/>
                <w:sz w:val="20"/>
              </w:rPr>
            </w:pPr>
          </w:p>
          <w:p w14:paraId="2A7D551F" w14:textId="1ED2E667" w:rsidR="00E66558" w:rsidRPr="002B37B5" w:rsidRDefault="002B37B5" w:rsidP="002B37B5">
            <w:pPr>
              <w:pStyle w:val="TableRowCentered"/>
              <w:jc w:val="left"/>
              <w:rPr>
                <w:sz w:val="20"/>
              </w:rPr>
            </w:pPr>
            <w:r w:rsidRPr="002B37B5">
              <w:rPr>
                <w:b/>
                <w:bCs/>
                <w:sz w:val="20"/>
              </w:rPr>
              <w:t>EEF's guidance report 'Special Educational Needs in Mainstream Schools'. EEF Oct 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E80F8E5" w:rsidR="00E66558" w:rsidRDefault="002B37B5" w:rsidP="00C31636">
            <w:pPr>
              <w:pStyle w:val="TableRowCentered"/>
              <w:ind w:left="0" w:right="0"/>
              <w:jc w:val="left"/>
              <w:rPr>
                <w:sz w:val="22"/>
              </w:rPr>
            </w:pPr>
            <w:r>
              <w:rPr>
                <w:sz w:val="22"/>
              </w:rPr>
              <w:t>1,2,3,4</w:t>
            </w:r>
          </w:p>
        </w:tc>
      </w:tr>
      <w:tr w:rsidR="002B37B5" w14:paraId="681EE48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A6B3D" w14:textId="29AC47D3" w:rsidR="002B37B5" w:rsidRPr="004E40F6" w:rsidRDefault="002B37B5" w:rsidP="00C31636">
            <w:pPr>
              <w:pStyle w:val="TableRow"/>
              <w:ind w:left="0" w:right="0"/>
              <w:rPr>
                <w:b/>
                <w:bCs/>
                <w:iCs/>
                <w:sz w:val="20"/>
                <w:szCs w:val="20"/>
              </w:rPr>
            </w:pPr>
            <w:r w:rsidRPr="004E40F6">
              <w:rPr>
                <w:sz w:val="20"/>
                <w:szCs w:val="20"/>
              </w:rPr>
              <w:t>Provide training for teachers regarding researched-based pedagogy so that they can develop their expertise in teaching and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0CED7" w14:textId="71DFFAF8" w:rsidR="002B37B5" w:rsidRPr="00B00EE9" w:rsidRDefault="002B37B5" w:rsidP="002B37B5">
            <w:pPr>
              <w:pStyle w:val="TableRowCentered"/>
              <w:jc w:val="left"/>
              <w:rPr>
                <w:sz w:val="20"/>
              </w:rPr>
            </w:pPr>
            <w:r w:rsidRPr="00B00EE9">
              <w:rPr>
                <w:sz w:val="20"/>
              </w:rPr>
              <w:t xml:space="preserve">EEF Moving forwards making a difference A planning guide for schools 22-23 Quality first teaching is at the heart of all we do. Evidence on classroom pedagogies that impact learning suggests that a curriculum based on the elements of memory cognition and metacognition results in high levels of impact with pupils making on average 7 months additional progress. (EEF 2018) Worked examples, live modelling, and teacher verbalisation of metacognitive talk support pupils in the process of becoming independent learners. Strategies to develop metacognitive thinking are most effective when subject specific rather than through the teaching of 'generic thinking skills'. EEF </w:t>
            </w:r>
            <w:r w:rsidRPr="00B00EE9">
              <w:rPr>
                <w:b/>
                <w:bCs/>
                <w:sz w:val="20"/>
              </w:rPr>
              <w:lastRenderedPageBreak/>
              <w:t>Metacognition and self-regulated learning review (May 2020) Cognitive science principles of learning can have a real impact on rates of learning in the classroom. There is value in teachers having working knowledge of cognitive science principles. (Aug 2021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D31D" w14:textId="4F51E88C" w:rsidR="002B37B5" w:rsidRPr="00B00EE9" w:rsidRDefault="000B4D18" w:rsidP="00C31636">
            <w:pPr>
              <w:pStyle w:val="TableRowCentered"/>
              <w:ind w:left="0" w:right="0"/>
              <w:jc w:val="left"/>
              <w:rPr>
                <w:sz w:val="20"/>
              </w:rPr>
            </w:pPr>
            <w:r w:rsidRPr="00B00EE9">
              <w:rPr>
                <w:sz w:val="20"/>
              </w:rPr>
              <w:lastRenderedPageBreak/>
              <w:t>1,2,3,4,8</w:t>
            </w:r>
          </w:p>
        </w:tc>
      </w:tr>
      <w:tr w:rsidR="00B00EE9" w14:paraId="723D52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5980" w14:textId="2AFCF4A5" w:rsidR="00B00EE9" w:rsidRPr="00B00EE9" w:rsidRDefault="00B00EE9" w:rsidP="00C31636">
            <w:pPr>
              <w:pStyle w:val="TableRow"/>
              <w:ind w:left="0" w:right="0"/>
              <w:rPr>
                <w:sz w:val="20"/>
                <w:szCs w:val="20"/>
              </w:rPr>
            </w:pPr>
            <w:r w:rsidRPr="00B00EE9">
              <w:rPr>
                <w:sz w:val="20"/>
                <w:szCs w:val="20"/>
              </w:rPr>
              <w:t>Allocation of funds for reading, writing and maths initiatives, subscriptions and high-quality texts for EYFS, KS1 and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3879" w14:textId="77777777" w:rsidR="00B00EE9" w:rsidRPr="00B00EE9" w:rsidRDefault="00B00EE9" w:rsidP="002B37B5">
            <w:pPr>
              <w:pStyle w:val="TableRowCentered"/>
              <w:jc w:val="left"/>
              <w:rPr>
                <w:sz w:val="20"/>
              </w:rPr>
            </w:pPr>
            <w:r w:rsidRPr="00B00EE9">
              <w:rPr>
                <w:sz w:val="20"/>
              </w:rPr>
              <w:t>Teaching and Learning Toolkit | EEF (educationendowmentfoundation.org.uk)</w:t>
            </w:r>
          </w:p>
          <w:p w14:paraId="223D6788" w14:textId="2F6E6E68" w:rsidR="00B00EE9" w:rsidRPr="00B00EE9" w:rsidRDefault="00B00EE9" w:rsidP="002B37B5">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992B1" w14:textId="0BC63D67" w:rsidR="00B00EE9" w:rsidRPr="00B00EE9" w:rsidRDefault="00B00EE9" w:rsidP="00C31636">
            <w:pPr>
              <w:pStyle w:val="TableRowCentered"/>
              <w:ind w:left="0" w:right="0"/>
              <w:jc w:val="left"/>
              <w:rPr>
                <w:sz w:val="20"/>
              </w:rPr>
            </w:pPr>
            <w:r w:rsidRPr="00B00EE9">
              <w:rPr>
                <w:sz w:val="20"/>
              </w:rPr>
              <w:t>1, 2, 3, 4, 5, 6 and 7</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2D5C0E9" w:rsidR="00E66558" w:rsidRDefault="009D71E8">
      <w:r>
        <w:t xml:space="preserve">Budgeted cost: £ </w:t>
      </w:r>
      <w:r w:rsidR="005B0586">
        <w:rPr>
          <w:i/>
          <w:iCs/>
        </w:rPr>
        <w:t>108,075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29546F0" w:rsidR="00E66558" w:rsidRPr="00B00EE9" w:rsidRDefault="000B4D18" w:rsidP="00C31636">
            <w:pPr>
              <w:pStyle w:val="TableRow"/>
              <w:ind w:left="0" w:right="0"/>
              <w:rPr>
                <w:sz w:val="20"/>
                <w:szCs w:val="20"/>
              </w:rPr>
            </w:pPr>
            <w:r w:rsidRPr="00B00EE9">
              <w:rPr>
                <w:sz w:val="20"/>
                <w:szCs w:val="20"/>
              </w:rPr>
              <w:t>Deployment of Teaching Assistants who will be able to support teachers in the delivery of teaching within the classroom but who will also be able to implement a range of interventions external to the classroom including pre and post teaching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EE7904F" w:rsidR="000B4D18" w:rsidRPr="00B00EE9" w:rsidRDefault="000B4D18" w:rsidP="000B4D18">
            <w:pPr>
              <w:rPr>
                <w:sz w:val="20"/>
                <w:szCs w:val="20"/>
              </w:rPr>
            </w:pPr>
            <w:r w:rsidRPr="00B00EE9">
              <w:rPr>
                <w:sz w:val="20"/>
                <w:szCs w:val="20"/>
              </w:rPr>
              <w:t>Evidence indicates that one-to-one tuition can be effective, on average accelerating learning by approximately five additional months' progress. Overall, the pattern is that small group tuition is effective and, as a rule of thumb, the smaller the group the better.</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C30FB96" w:rsidR="00E66558" w:rsidRDefault="004E40F6" w:rsidP="00C31636">
            <w:pPr>
              <w:pStyle w:val="TableRowCentered"/>
              <w:ind w:left="0" w:right="0"/>
              <w:jc w:val="left"/>
              <w:rPr>
                <w:sz w:val="22"/>
              </w:rPr>
            </w:pPr>
            <w:r>
              <w:t>1,2, 3,4,8</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3B0F7DC" w:rsidR="00E66558" w:rsidRPr="004E40F6" w:rsidRDefault="004E40F6" w:rsidP="00C31636">
            <w:pPr>
              <w:pStyle w:val="TableRow"/>
              <w:ind w:left="0" w:right="0"/>
              <w:rPr>
                <w:i/>
                <w:sz w:val="20"/>
                <w:szCs w:val="20"/>
              </w:rPr>
            </w:pPr>
            <w:r w:rsidRPr="004E40F6">
              <w:rPr>
                <w:sz w:val="20"/>
                <w:szCs w:val="20"/>
              </w:rPr>
              <w:t>Reading plus licence for KS2</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C8815F9" w:rsidR="00E66558" w:rsidRPr="004E40F6" w:rsidRDefault="004E40F6" w:rsidP="00C31636">
            <w:pPr>
              <w:pStyle w:val="TableRowCentered"/>
              <w:ind w:left="0" w:right="0"/>
              <w:jc w:val="left"/>
              <w:rPr>
                <w:sz w:val="20"/>
              </w:rPr>
            </w:pPr>
            <w:r w:rsidRPr="004E40F6">
              <w:rPr>
                <w:sz w:val="20"/>
              </w:rPr>
              <w:t>KS2 EEF indicates moderate impact for digital technology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18965C55" w:rsidR="00E66558" w:rsidRPr="004E40F6" w:rsidRDefault="004E40F6" w:rsidP="00C31636">
            <w:pPr>
              <w:pStyle w:val="TableRowCentered"/>
              <w:ind w:left="0" w:right="0"/>
              <w:jc w:val="left"/>
              <w:rPr>
                <w:sz w:val="20"/>
              </w:rPr>
            </w:pPr>
            <w:r w:rsidRPr="004E40F6">
              <w:rPr>
                <w:sz w:val="20"/>
              </w:rPr>
              <w:t>1,3,4,8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50CBDEB" w:rsidR="00E66558" w:rsidRDefault="009D71E8">
      <w:pPr>
        <w:spacing w:before="240" w:after="120"/>
      </w:pPr>
      <w:r>
        <w:t xml:space="preserve">Budgeted cost: £ </w:t>
      </w:r>
      <w:r w:rsidR="005B0586">
        <w:rPr>
          <w:i/>
          <w:iCs/>
        </w:rPr>
        <w:t>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4E40F6" w:rsidRDefault="009D71E8" w:rsidP="00C31636">
            <w:pPr>
              <w:pStyle w:val="TableHeader"/>
              <w:ind w:left="0" w:right="0"/>
              <w:jc w:val="left"/>
              <w:rPr>
                <w:sz w:val="20"/>
                <w:szCs w:val="20"/>
              </w:rPr>
            </w:pPr>
            <w:r w:rsidRPr="004E40F6">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90A6425" w:rsidR="00E66558" w:rsidRPr="004E40F6" w:rsidRDefault="004E40F6" w:rsidP="00C31636">
            <w:pPr>
              <w:pStyle w:val="TableRow"/>
              <w:ind w:left="0" w:right="0"/>
              <w:rPr>
                <w:sz w:val="20"/>
                <w:szCs w:val="20"/>
              </w:rPr>
            </w:pPr>
            <w:r w:rsidRPr="004E40F6">
              <w:rPr>
                <w:sz w:val="20"/>
                <w:szCs w:val="20"/>
              </w:rPr>
              <w:t xml:space="preserve">Family Support Worker employed by school for the purposes of: Early identification and </w:t>
            </w:r>
            <w:r w:rsidRPr="004E40F6">
              <w:rPr>
                <w:sz w:val="20"/>
                <w:szCs w:val="20"/>
              </w:rPr>
              <w:lastRenderedPageBreak/>
              <w:t>intervention for struggling families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69CE1A25" w:rsidR="00E66558" w:rsidRPr="004E40F6" w:rsidRDefault="004E40F6" w:rsidP="00C31636">
            <w:pPr>
              <w:pStyle w:val="TableRowCentered"/>
              <w:ind w:left="0" w:right="0"/>
              <w:jc w:val="left"/>
              <w:rPr>
                <w:sz w:val="20"/>
              </w:rPr>
            </w:pPr>
            <w:r w:rsidRPr="004E40F6">
              <w:rPr>
                <w:sz w:val="20"/>
              </w:rPr>
              <w:lastRenderedPageBreak/>
              <w:t xml:space="preserve">This role is to support children and their families with a variety of problems such as: attendance, lack of engagement and unwillingness to access external agencies. Help can also be signposted for drug and </w:t>
            </w:r>
            <w:r w:rsidRPr="004E40F6">
              <w:rPr>
                <w:sz w:val="20"/>
              </w:rPr>
              <w:lastRenderedPageBreak/>
              <w:t>alcohol addiction; having a parent in hospital or prison; a parent or child with a disability or special educational needs (SEN); language barriers which mean they struggle to access local and national services; and needing help with general home management, finance and parenting skills. They help build relationships, increase skills and potentially bridge the gap between families and organisations, and can work with a variety of other professionals such as social workers and teachers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0D08AC1" w:rsidR="00E66558" w:rsidRDefault="004E40F6" w:rsidP="00C31636">
            <w:pPr>
              <w:pStyle w:val="TableRowCentered"/>
              <w:ind w:left="0" w:right="0"/>
              <w:jc w:val="left"/>
              <w:rPr>
                <w:sz w:val="22"/>
              </w:rPr>
            </w:pPr>
            <w:r>
              <w:rPr>
                <w:sz w:val="22"/>
              </w:rPr>
              <w:lastRenderedPageBreak/>
              <w:t>6,7,8</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0A701667" w:rsidR="00E66558" w:rsidRPr="004E40F6" w:rsidRDefault="004E40F6" w:rsidP="00C31636">
            <w:pPr>
              <w:pStyle w:val="TableRow"/>
              <w:ind w:left="0" w:right="0"/>
              <w:rPr>
                <w:i/>
                <w:sz w:val="20"/>
                <w:szCs w:val="20"/>
              </w:rPr>
            </w:pPr>
            <w:r w:rsidRPr="004E40F6">
              <w:rPr>
                <w:sz w:val="20"/>
                <w:szCs w:val="20"/>
              </w:rPr>
              <w:t>Enabling children and families to be able to afford school uniform and feel part of the school community. This extends to PE kits and for us, Forest School attire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698DF27" w:rsidR="00E66558" w:rsidRPr="004E40F6" w:rsidRDefault="004E40F6" w:rsidP="00C31636">
            <w:pPr>
              <w:pStyle w:val="TableRowCentered"/>
              <w:ind w:left="0" w:right="0"/>
              <w:jc w:val="left"/>
              <w:rPr>
                <w:sz w:val="20"/>
              </w:rPr>
            </w:pPr>
            <w:r w:rsidRPr="004E40F6">
              <w:rPr>
                <w:sz w:val="20"/>
              </w:rPr>
              <w:t xml:space="preserve">School uniforms present an unmanageable cost for families on a low income with children returning to school after lockdown to purchase school uniforms imposed sudden and considerable financial burdens on strained budgets that led families to make sacrifices on food, heating and on occasions to </w:t>
            </w:r>
            <w:proofErr w:type="gramStart"/>
            <w:r w:rsidRPr="004E40F6">
              <w:rPr>
                <w:sz w:val="20"/>
              </w:rPr>
              <w:t>enter into</w:t>
            </w:r>
            <w:proofErr w:type="gramEnd"/>
            <w:r w:rsidRPr="004E40F6">
              <w:rPr>
                <w:sz w:val="20"/>
              </w:rPr>
              <w:t xml:space="preserve"> debt. The inadequacy of social security for covering the costs of uniform was a persistent theme in the research, particularly when children were growing. Initial experiences of education: Learning identities are shaped early, influenced by family expectations and initial education. Adults who have experienced early successes in education are more likely to continue to learn throughout adulthood. This early positive educational experience provides "cumulative advantage" throughout the life course. Schuller and Watson. (2009). Learning Through Life: Inquiry into the Future for Lifelong Learning. NIACE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42B5201" w:rsidR="00E66558" w:rsidRDefault="004E40F6" w:rsidP="00C31636">
            <w:pPr>
              <w:pStyle w:val="TableRowCentered"/>
              <w:ind w:left="0" w:right="0"/>
              <w:jc w:val="left"/>
              <w:rPr>
                <w:sz w:val="22"/>
              </w:rPr>
            </w:pPr>
            <w:r>
              <w:rPr>
                <w:sz w:val="22"/>
              </w:rPr>
              <w:t>6</w:t>
            </w:r>
          </w:p>
        </w:tc>
      </w:tr>
      <w:tr w:rsidR="004E40F6" w14:paraId="24752B8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0E49" w14:textId="5499F8D3" w:rsidR="004E40F6" w:rsidRPr="004E40F6" w:rsidRDefault="004E40F6" w:rsidP="00C31636">
            <w:pPr>
              <w:pStyle w:val="TableRow"/>
              <w:ind w:left="0" w:right="0"/>
              <w:rPr>
                <w:sz w:val="20"/>
                <w:szCs w:val="20"/>
              </w:rPr>
            </w:pPr>
            <w:r w:rsidRPr="004E40F6">
              <w:rPr>
                <w:sz w:val="20"/>
                <w:szCs w:val="20"/>
              </w:rPr>
              <w:t>Financial support for residential, educational visits and enrichment activities.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F603" w14:textId="630CCC88" w:rsidR="004E40F6" w:rsidRPr="004E40F6" w:rsidRDefault="004E40F6" w:rsidP="004E40F6">
            <w:pPr>
              <w:pStyle w:val="TableRowCentered"/>
              <w:ind w:left="0" w:right="0" w:firstLine="720"/>
              <w:jc w:val="left"/>
              <w:rPr>
                <w:sz w:val="20"/>
              </w:rPr>
            </w:pPr>
            <w:r w:rsidRPr="004E40F6">
              <w:rPr>
                <w:sz w:val="20"/>
              </w:rPr>
              <w:t xml:space="preserve">EEF guide to pupil premium indicates moderate impact for social and emotional interventions (+4months) As a school, we have observed how access to enrichment activities can support the self-esteem and social skills of pupils.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B5B8" w14:textId="77777777" w:rsidR="004E40F6" w:rsidRDefault="004E40F6"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706B0C1F" w:rsidR="00E66558" w:rsidRDefault="009D71E8" w:rsidP="00120AB1">
      <w:r>
        <w:rPr>
          <w:b/>
          <w:bCs/>
          <w:color w:val="104F75"/>
          <w:sz w:val="28"/>
          <w:szCs w:val="28"/>
        </w:rPr>
        <w:t xml:space="preserve">Total budgeted cost: £ </w:t>
      </w:r>
      <w:r w:rsidR="004E40F6" w:rsidRPr="00296DA4">
        <w:t>£112,160.00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14364" w14:textId="5E279BC8" w:rsidR="001372DB" w:rsidRDefault="001372DB" w:rsidP="005865B8">
            <w:pPr>
              <w:tabs>
                <w:tab w:val="left" w:pos="1187"/>
              </w:tabs>
              <w:spacing w:before="60"/>
            </w:pPr>
            <w:r>
              <w:t>Key Stage 2</w:t>
            </w:r>
          </w:p>
          <w:p w14:paraId="61560C24" w14:textId="621ACAF7" w:rsidR="001372DB" w:rsidRDefault="003C2A09" w:rsidP="005865B8">
            <w:pPr>
              <w:tabs>
                <w:tab w:val="left" w:pos="1187"/>
              </w:tabs>
              <w:spacing w:before="60"/>
            </w:pPr>
            <w:r w:rsidRPr="003C2A09">
              <w:drawing>
                <wp:inline distT="0" distB="0" distL="0" distR="0" wp14:anchorId="38E93F7F" wp14:editId="5B25D078">
                  <wp:extent cx="5391150" cy="3295650"/>
                  <wp:effectExtent l="0" t="0" r="0" b="0"/>
                  <wp:docPr id="146359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98408" name=""/>
                          <pic:cNvPicPr/>
                        </pic:nvPicPr>
                        <pic:blipFill rotWithShape="1">
                          <a:blip r:embed="rId7"/>
                          <a:srcRect l="30644" t="33797" r="36500" b="25941"/>
                          <a:stretch>
                            <a:fillRect/>
                          </a:stretch>
                        </pic:blipFill>
                        <pic:spPr bwMode="auto">
                          <a:xfrm>
                            <a:off x="0" y="0"/>
                            <a:ext cx="5405346" cy="3304328"/>
                          </a:xfrm>
                          <a:prstGeom prst="rect">
                            <a:avLst/>
                          </a:prstGeom>
                          <a:ln>
                            <a:noFill/>
                          </a:ln>
                          <a:extLst>
                            <a:ext uri="{53640926-AAD7-44D8-BBD7-CCE9431645EC}">
                              <a14:shadowObscured xmlns:a14="http://schemas.microsoft.com/office/drawing/2010/main"/>
                            </a:ext>
                          </a:extLst>
                        </pic:spPr>
                      </pic:pic>
                    </a:graphicData>
                  </a:graphic>
                </wp:inline>
              </w:drawing>
            </w:r>
          </w:p>
          <w:p w14:paraId="5023926C" w14:textId="4572FBA8" w:rsidR="0064167B" w:rsidRPr="002F4C6F" w:rsidRDefault="0064167B" w:rsidP="005865B8">
            <w:pPr>
              <w:tabs>
                <w:tab w:val="left" w:pos="1187"/>
              </w:tabs>
              <w:spacing w:before="60"/>
              <w:rPr>
                <w:i/>
                <w:iCs/>
                <w:lang w:eastAsia="en-US"/>
              </w:rPr>
            </w:pPr>
          </w:p>
        </w:tc>
      </w:tr>
    </w:tbl>
    <w:p w14:paraId="2A7D5548" w14:textId="03737AD2" w:rsidR="00E66558" w:rsidRDefault="006D6372" w:rsidP="00A82A98">
      <w:pPr>
        <w:pStyle w:val="Heading2"/>
      </w:pPr>
      <w:r>
        <w:t>E</w:t>
      </w:r>
      <w:r w:rsidR="009D71E8">
        <w:t xml:space="preserve">xternally provided </w:t>
      </w:r>
      <w:r w:rsidR="001372DB"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139448E" w:rsidR="00E66558" w:rsidRDefault="005865B8" w:rsidP="00F54FCB">
            <w:pPr>
              <w:pStyle w:val="TableRow"/>
              <w:ind w:left="0" w:right="0"/>
            </w:pPr>
            <w:r>
              <w:t>Times table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72015B1" w:rsidR="00E66558" w:rsidRDefault="005865B8" w:rsidP="00F54FCB">
            <w:pPr>
              <w:pStyle w:val="TableRowCentered"/>
              <w:ind w:left="0" w:right="0"/>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7F9B687" w:rsidR="00E66558" w:rsidRDefault="005865B8" w:rsidP="00F54FCB">
            <w:pPr>
              <w:pStyle w:val="TableRow"/>
              <w:ind w:left="0" w:right="0"/>
            </w:pPr>
            <w:r>
              <w:t>Reading Plus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C1F8FF0" w:rsidR="00E66558" w:rsidRDefault="005865B8" w:rsidP="00F54FCB">
            <w:pPr>
              <w:pStyle w:val="TableRowCentered"/>
              <w:ind w:left="0" w:right="0"/>
              <w:jc w:val="left"/>
            </w:pPr>
            <w:r>
              <w:t>Reading solutions UK Ltd</w:t>
            </w:r>
          </w:p>
        </w:tc>
      </w:tr>
      <w:tr w:rsidR="005865B8" w14:paraId="3410567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446A" w14:textId="106E01C9" w:rsidR="005865B8" w:rsidRDefault="005865B8" w:rsidP="00F54FCB">
            <w:pPr>
              <w:pStyle w:val="TableRow"/>
              <w:ind w:left="0" w:right="0"/>
            </w:pPr>
            <w:r>
              <w:t>Box of delights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713F" w14:textId="4D2AE137" w:rsidR="005865B8" w:rsidRDefault="005865B8" w:rsidP="00F54FCB">
            <w:pPr>
              <w:pStyle w:val="TableRowCentered"/>
              <w:ind w:left="0" w:right="0"/>
              <w:jc w:val="left"/>
            </w:pPr>
            <w:r>
              <w:t xml:space="preserve">(TWAM) </w:t>
            </w:r>
            <w:r w:rsidR="001372DB">
              <w:t>Tyne and Wear</w:t>
            </w:r>
            <w:r>
              <w:t xml:space="preserve"> museums</w:t>
            </w:r>
          </w:p>
        </w:tc>
      </w:tr>
      <w:tr w:rsidR="005865B8" w14:paraId="7077C0A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956E2" w14:textId="0F30C4BD" w:rsidR="005865B8" w:rsidRDefault="005865B8" w:rsidP="00F54FCB">
            <w:pPr>
              <w:pStyle w:val="TableRow"/>
              <w:ind w:left="0" w:right="0"/>
            </w:pPr>
            <w:r>
              <w:t>Mathletics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1183" w14:textId="0E7D0D23" w:rsidR="005865B8" w:rsidRDefault="005865B8" w:rsidP="00F54FCB">
            <w:pPr>
              <w:pStyle w:val="TableRowCentered"/>
              <w:ind w:left="0" w:right="0"/>
              <w:jc w:val="left"/>
            </w:pPr>
            <w:r>
              <w:t>3P Learning</w:t>
            </w:r>
          </w:p>
        </w:tc>
      </w:tr>
      <w:tr w:rsidR="005865B8" w14:paraId="3478097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7A122" w14:textId="7321FC98" w:rsidR="005865B8" w:rsidRDefault="005865B8" w:rsidP="00F54FCB">
            <w:pPr>
              <w:pStyle w:val="TableRow"/>
              <w:ind w:left="0" w:right="0"/>
            </w:pPr>
            <w:r>
              <w:t>Numbots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3D5E" w14:textId="03C1A684" w:rsidR="005865B8" w:rsidRDefault="005865B8" w:rsidP="00F54FCB">
            <w:pPr>
              <w:pStyle w:val="TableRowCentered"/>
              <w:ind w:left="0" w:right="0"/>
              <w:jc w:val="left"/>
            </w:pPr>
            <w:r>
              <w:t>Maths circle LTD</w:t>
            </w:r>
          </w:p>
        </w:tc>
      </w:tr>
      <w:tr w:rsidR="005865B8" w14:paraId="4702866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312B" w14:textId="777591D8" w:rsidR="005865B8" w:rsidRDefault="005865B8" w:rsidP="00F54FCB">
            <w:pPr>
              <w:pStyle w:val="TableRow"/>
              <w:ind w:left="0" w:right="0"/>
            </w:pPr>
            <w:r>
              <w:t>Purple Mash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3589" w14:textId="56AE66A8" w:rsidR="005865B8" w:rsidRDefault="005865B8" w:rsidP="00F54FCB">
            <w:pPr>
              <w:pStyle w:val="TableRowCentered"/>
              <w:ind w:left="0" w:right="0"/>
              <w:jc w:val="left"/>
            </w:pPr>
            <w:r>
              <w:t>2simple</w:t>
            </w:r>
          </w:p>
        </w:tc>
      </w:tr>
      <w:tr w:rsidR="005865B8" w14:paraId="0780484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3DC41" w14:textId="168755A6" w:rsidR="005865B8" w:rsidRDefault="005865B8" w:rsidP="00F54FCB">
            <w:pPr>
              <w:pStyle w:val="TableRow"/>
              <w:ind w:left="0" w:right="0"/>
            </w:pPr>
            <w:r>
              <w:t>Spelling and grammar Bug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9776" w14:textId="265D69FF" w:rsidR="005865B8" w:rsidRDefault="005865B8" w:rsidP="00F54FCB">
            <w:pPr>
              <w:pStyle w:val="TableRowCentered"/>
              <w:ind w:left="0" w:right="0"/>
              <w:jc w:val="left"/>
            </w:pPr>
            <w:r>
              <w:t>Pearson schools and colleges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E24B40F" w:rsidR="00ED5108" w:rsidRDefault="001372DB"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84E" w14:textId="7580C756" w:rsidR="00952958" w:rsidRDefault="00952958" w:rsidP="00952958">
    <w:pPr>
      <w:pStyle w:val="Header"/>
      <w:jc w:val="right"/>
    </w:pPr>
    <w:r>
      <w:rPr>
        <w:noProof/>
      </w:rPr>
      <w:drawing>
        <wp:inline distT="0" distB="0" distL="0" distR="0" wp14:anchorId="78425B0E" wp14:editId="16283D42">
          <wp:extent cx="781074" cy="780415"/>
          <wp:effectExtent l="0" t="0" r="0" b="635"/>
          <wp:docPr id="196582335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23352" name="Picture 2"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098" cy="787433"/>
                  </a:xfrm>
                  <a:prstGeom prst="rect">
                    <a:avLst/>
                  </a:prstGeom>
                </pic:spPr>
              </pic:pic>
            </a:graphicData>
          </a:graphic>
        </wp:inline>
      </w:drawing>
    </w:r>
  </w:p>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75E"/>
    <w:multiLevelType w:val="hybridMultilevel"/>
    <w:tmpl w:val="957E8418"/>
    <w:lvl w:ilvl="0" w:tplc="6124119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24240E"/>
    <w:multiLevelType w:val="hybridMultilevel"/>
    <w:tmpl w:val="C7C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836794E"/>
    <w:multiLevelType w:val="hybridMultilevel"/>
    <w:tmpl w:val="F6B6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EA770F0"/>
    <w:multiLevelType w:val="hybridMultilevel"/>
    <w:tmpl w:val="D79E8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F4F27F0"/>
    <w:multiLevelType w:val="hybridMultilevel"/>
    <w:tmpl w:val="A72603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4CD5C2E"/>
    <w:multiLevelType w:val="hybridMultilevel"/>
    <w:tmpl w:val="269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F7517"/>
    <w:multiLevelType w:val="hybridMultilevel"/>
    <w:tmpl w:val="69EC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6"/>
  </w:num>
  <w:num w:numId="3" w16cid:durableId="497188144">
    <w:abstractNumId w:val="9"/>
  </w:num>
  <w:num w:numId="4" w16cid:durableId="1138914232">
    <w:abstractNumId w:val="11"/>
  </w:num>
  <w:num w:numId="5" w16cid:durableId="857932188">
    <w:abstractNumId w:val="1"/>
  </w:num>
  <w:num w:numId="6" w16cid:durableId="798501009">
    <w:abstractNumId w:val="14"/>
  </w:num>
  <w:num w:numId="7" w16cid:durableId="1210847263">
    <w:abstractNumId w:val="19"/>
  </w:num>
  <w:num w:numId="8" w16cid:durableId="982348153">
    <w:abstractNumId w:val="23"/>
  </w:num>
  <w:num w:numId="9" w16cid:durableId="1529290868">
    <w:abstractNumId w:val="21"/>
  </w:num>
  <w:num w:numId="10" w16cid:durableId="1171066271">
    <w:abstractNumId w:val="20"/>
  </w:num>
  <w:num w:numId="11" w16cid:durableId="1453552857">
    <w:abstractNumId w:val="7"/>
  </w:num>
  <w:num w:numId="12" w16cid:durableId="1812097430">
    <w:abstractNumId w:val="22"/>
  </w:num>
  <w:num w:numId="13" w16cid:durableId="42288650">
    <w:abstractNumId w:val="18"/>
  </w:num>
  <w:num w:numId="14" w16cid:durableId="1721712531">
    <w:abstractNumId w:val="15"/>
  </w:num>
  <w:num w:numId="15" w16cid:durableId="1235432793">
    <w:abstractNumId w:val="5"/>
  </w:num>
  <w:num w:numId="16" w16cid:durableId="884678859">
    <w:abstractNumId w:val="3"/>
  </w:num>
  <w:num w:numId="17" w16cid:durableId="826165421">
    <w:abstractNumId w:val="16"/>
  </w:num>
  <w:num w:numId="18" w16cid:durableId="1434935119">
    <w:abstractNumId w:val="2"/>
  </w:num>
  <w:num w:numId="19" w16cid:durableId="388725932">
    <w:abstractNumId w:val="13"/>
  </w:num>
  <w:num w:numId="20" w16cid:durableId="19362341">
    <w:abstractNumId w:val="17"/>
  </w:num>
  <w:num w:numId="21" w16cid:durableId="476188255">
    <w:abstractNumId w:val="4"/>
  </w:num>
  <w:num w:numId="22" w16cid:durableId="200091481">
    <w:abstractNumId w:val="12"/>
  </w:num>
  <w:num w:numId="23" w16cid:durableId="2037346228">
    <w:abstractNumId w:val="10"/>
  </w:num>
  <w:num w:numId="24" w16cid:durableId="35385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4D18"/>
    <w:rsid w:val="000D22B0"/>
    <w:rsid w:val="000D318D"/>
    <w:rsid w:val="000D35C9"/>
    <w:rsid w:val="000D520C"/>
    <w:rsid w:val="000D6596"/>
    <w:rsid w:val="000D6779"/>
    <w:rsid w:val="000E6DF0"/>
    <w:rsid w:val="000F06AF"/>
    <w:rsid w:val="001037CB"/>
    <w:rsid w:val="0010629E"/>
    <w:rsid w:val="00114288"/>
    <w:rsid w:val="00115538"/>
    <w:rsid w:val="00116FA8"/>
    <w:rsid w:val="00120AB1"/>
    <w:rsid w:val="00123A7F"/>
    <w:rsid w:val="001278D0"/>
    <w:rsid w:val="00127F72"/>
    <w:rsid w:val="001372DB"/>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4B7E"/>
    <w:rsid w:val="00257A4E"/>
    <w:rsid w:val="00266FA5"/>
    <w:rsid w:val="00276FBA"/>
    <w:rsid w:val="00277665"/>
    <w:rsid w:val="002837AE"/>
    <w:rsid w:val="00287FA8"/>
    <w:rsid w:val="002920F4"/>
    <w:rsid w:val="002940F3"/>
    <w:rsid w:val="00295842"/>
    <w:rsid w:val="00296DA4"/>
    <w:rsid w:val="002B3574"/>
    <w:rsid w:val="002B37B5"/>
    <w:rsid w:val="002B6B74"/>
    <w:rsid w:val="002C6AE7"/>
    <w:rsid w:val="002D221E"/>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2A09"/>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40F6"/>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3BF5"/>
    <w:rsid w:val="005646FA"/>
    <w:rsid w:val="00564E40"/>
    <w:rsid w:val="005702D2"/>
    <w:rsid w:val="00573E1D"/>
    <w:rsid w:val="005750E2"/>
    <w:rsid w:val="0058313F"/>
    <w:rsid w:val="00585859"/>
    <w:rsid w:val="005865B8"/>
    <w:rsid w:val="00586FBC"/>
    <w:rsid w:val="005879C9"/>
    <w:rsid w:val="00594CAD"/>
    <w:rsid w:val="005A1D0B"/>
    <w:rsid w:val="005A3C6B"/>
    <w:rsid w:val="005B0586"/>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46DD"/>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5460"/>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2958"/>
    <w:rsid w:val="009539E3"/>
    <w:rsid w:val="00954083"/>
    <w:rsid w:val="00954A5E"/>
    <w:rsid w:val="009551B2"/>
    <w:rsid w:val="0096022C"/>
    <w:rsid w:val="009619B1"/>
    <w:rsid w:val="00964625"/>
    <w:rsid w:val="00965B57"/>
    <w:rsid w:val="00980937"/>
    <w:rsid w:val="00981C1D"/>
    <w:rsid w:val="0098212D"/>
    <w:rsid w:val="0099109C"/>
    <w:rsid w:val="009936DB"/>
    <w:rsid w:val="00993CFC"/>
    <w:rsid w:val="009A1DC2"/>
    <w:rsid w:val="009A5EEA"/>
    <w:rsid w:val="009B0906"/>
    <w:rsid w:val="009B38F2"/>
    <w:rsid w:val="009B7433"/>
    <w:rsid w:val="009C0914"/>
    <w:rsid w:val="009C27E5"/>
    <w:rsid w:val="009D24A1"/>
    <w:rsid w:val="009D3891"/>
    <w:rsid w:val="009D6324"/>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373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0EE9"/>
    <w:rsid w:val="00B024B3"/>
    <w:rsid w:val="00B11DE8"/>
    <w:rsid w:val="00B179ED"/>
    <w:rsid w:val="00B20E18"/>
    <w:rsid w:val="00B27095"/>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17B9"/>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D7806"/>
    <w:rsid w:val="00EE291B"/>
    <w:rsid w:val="00EE2CB2"/>
    <w:rsid w:val="00EF3A56"/>
    <w:rsid w:val="00EF485B"/>
    <w:rsid w:val="00EF5A6B"/>
    <w:rsid w:val="00F012CA"/>
    <w:rsid w:val="00F01752"/>
    <w:rsid w:val="00F017D2"/>
    <w:rsid w:val="00F0192B"/>
    <w:rsid w:val="00F0355A"/>
    <w:rsid w:val="00F05C44"/>
    <w:rsid w:val="00F15753"/>
    <w:rsid w:val="00F21F92"/>
    <w:rsid w:val="00F24A7E"/>
    <w:rsid w:val="00F32ABA"/>
    <w:rsid w:val="00F32B7E"/>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2880</Words>
  <Characters>16709</Characters>
  <Application>Microsoft Office Word</Application>
  <DocSecurity>0</DocSecurity>
  <Lines>522</Lines>
  <Paragraphs>217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Katy Anglesea (Head Teacher)</cp:lastModifiedBy>
  <cp:revision>3</cp:revision>
  <cp:lastPrinted>2014-09-18T05:26:00Z</cp:lastPrinted>
  <dcterms:created xsi:type="dcterms:W3CDTF">2025-12-02T10:25:00Z</dcterms:created>
  <dcterms:modified xsi:type="dcterms:W3CDTF">2026-01-19T11:13:00Z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